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77E327" w14:textId="41018D18" w:rsidR="004B2C2C" w:rsidRPr="002625A8" w:rsidRDefault="002625A8" w:rsidP="002625A8">
      <w:pPr>
        <w:jc w:val="center"/>
        <w:rPr>
          <w:rFonts w:ascii="Times New Roman" w:hAnsi="Times New Roman" w:cs="Times New Roman"/>
          <w:b/>
          <w:bCs/>
          <w:sz w:val="32"/>
          <w:szCs w:val="32"/>
        </w:rPr>
      </w:pPr>
      <w:r w:rsidRPr="002625A8">
        <w:rPr>
          <w:rFonts w:ascii="Times New Roman" w:hAnsi="Times New Roman" w:cs="Times New Roman"/>
          <w:b/>
          <w:bCs/>
          <w:sz w:val="32"/>
          <w:szCs w:val="32"/>
        </w:rPr>
        <w:t>Psalms as Trauma Literature</w:t>
      </w:r>
    </w:p>
    <w:p w14:paraId="09C85187" w14:textId="6C910BA0" w:rsidR="00C04C25" w:rsidRPr="004B2C2C" w:rsidRDefault="0024150D">
      <w:pPr>
        <w:rPr>
          <w:rFonts w:ascii="Times New Roman" w:hAnsi="Times New Roman" w:cs="Times New Roman"/>
          <w:b/>
          <w:bCs/>
        </w:rPr>
      </w:pPr>
      <w:r w:rsidRPr="004B2C2C">
        <w:rPr>
          <w:rFonts w:ascii="Times New Roman" w:hAnsi="Times New Roman" w:cs="Times New Roman"/>
          <w:b/>
          <w:bCs/>
        </w:rPr>
        <w:t>Introduction</w:t>
      </w:r>
    </w:p>
    <w:p w14:paraId="4B599024" w14:textId="3BE37985" w:rsidR="00A6364E" w:rsidRPr="004B2C2C" w:rsidRDefault="0024150D">
      <w:pPr>
        <w:rPr>
          <w:rFonts w:ascii="Times New Roman" w:hAnsi="Times New Roman" w:cs="Times New Roman"/>
        </w:rPr>
      </w:pPr>
      <w:r w:rsidRPr="004B2C2C">
        <w:rPr>
          <w:rFonts w:ascii="Times New Roman" w:hAnsi="Times New Roman" w:cs="Times New Roman"/>
        </w:rPr>
        <w:tab/>
        <w:t xml:space="preserve">What a difference a week makes!  As I write this introduction, I find myself struggling to land on a point of view about the </w:t>
      </w:r>
      <w:r w:rsidR="002625A8">
        <w:rPr>
          <w:rFonts w:ascii="Times New Roman" w:hAnsi="Times New Roman" w:cs="Times New Roman"/>
        </w:rPr>
        <w:t xml:space="preserve">bible’s </w:t>
      </w:r>
      <w:r w:rsidRPr="004B2C2C">
        <w:rPr>
          <w:rFonts w:ascii="Times New Roman" w:hAnsi="Times New Roman" w:cs="Times New Roman"/>
        </w:rPr>
        <w:t>imprecatory psalms</w:t>
      </w:r>
      <w:r w:rsidR="002625A8">
        <w:rPr>
          <w:rFonts w:ascii="Times New Roman" w:hAnsi="Times New Roman" w:cs="Times New Roman"/>
        </w:rPr>
        <w:t xml:space="preserve">, those containing </w:t>
      </w:r>
      <w:r w:rsidR="002625A8" w:rsidRPr="002625A8">
        <w:rPr>
          <w:rFonts w:ascii="Times New Roman" w:hAnsi="Times New Roman" w:cs="Times New Roman"/>
        </w:rPr>
        <w:t>judgment, calamity, or curse</w:t>
      </w:r>
      <w:r w:rsidRPr="004B2C2C">
        <w:rPr>
          <w:rFonts w:ascii="Times New Roman" w:hAnsi="Times New Roman" w:cs="Times New Roman"/>
        </w:rPr>
        <w:t xml:space="preserve">.  I began with a clear idea that the violence and harm so vividly described in these psalms in no way had relevance today, causing at the least re-traumatizing of the victims of abuse and brutality, and perhaps inciting actual acts of violence provoked by the anger expressed in them. </w:t>
      </w:r>
      <w:r w:rsidR="006144C0" w:rsidRPr="004B2C2C">
        <w:rPr>
          <w:rFonts w:ascii="Times New Roman" w:hAnsi="Times New Roman" w:cs="Times New Roman"/>
        </w:rPr>
        <w:t xml:space="preserve"> As </w:t>
      </w:r>
      <w:r w:rsidR="004E5754">
        <w:rPr>
          <w:rFonts w:ascii="Times New Roman" w:hAnsi="Times New Roman" w:cs="Times New Roman"/>
        </w:rPr>
        <w:t>Joni San</w:t>
      </w:r>
      <w:r w:rsidR="0027090A">
        <w:rPr>
          <w:rFonts w:ascii="Times New Roman" w:hAnsi="Times New Roman" w:cs="Times New Roman"/>
        </w:rPr>
        <w:t>c</w:t>
      </w:r>
      <w:r w:rsidR="004E5754">
        <w:rPr>
          <w:rFonts w:ascii="Times New Roman" w:hAnsi="Times New Roman" w:cs="Times New Roman"/>
        </w:rPr>
        <w:t>k</w:t>
      </w:r>
      <w:r w:rsidR="0027090A">
        <w:rPr>
          <w:rFonts w:ascii="Times New Roman" w:hAnsi="Times New Roman" w:cs="Times New Roman"/>
        </w:rPr>
        <w:t>en</w:t>
      </w:r>
      <w:r w:rsidR="006144C0" w:rsidRPr="004B2C2C">
        <w:rPr>
          <w:rFonts w:ascii="Times New Roman" w:hAnsi="Times New Roman" w:cs="Times New Roman"/>
        </w:rPr>
        <w:t xml:space="preserve"> states, “Trauma is a thief. Trauma steals love, physical well-being, hope, and the ability to express, or share about one’s experience.”</w:t>
      </w:r>
      <w:r w:rsidR="006144C0" w:rsidRPr="004B2C2C">
        <w:rPr>
          <w:rStyle w:val="FootnoteReference"/>
          <w:rFonts w:ascii="Times New Roman" w:hAnsi="Times New Roman" w:cs="Times New Roman"/>
        </w:rPr>
        <w:footnoteReference w:id="1"/>
      </w:r>
      <w:r w:rsidRPr="004B2C2C">
        <w:rPr>
          <w:rFonts w:ascii="Times New Roman" w:hAnsi="Times New Roman" w:cs="Times New Roman"/>
        </w:rPr>
        <w:t xml:space="preserve"> </w:t>
      </w:r>
    </w:p>
    <w:p w14:paraId="408A42E1" w14:textId="3739A426" w:rsidR="00404F53" w:rsidRPr="004B2C2C" w:rsidRDefault="00A6364E">
      <w:pPr>
        <w:rPr>
          <w:rFonts w:ascii="Times New Roman" w:hAnsi="Times New Roman" w:cs="Times New Roman"/>
        </w:rPr>
      </w:pPr>
      <w:r w:rsidRPr="004B2C2C">
        <w:rPr>
          <w:rFonts w:ascii="Times New Roman" w:hAnsi="Times New Roman" w:cs="Times New Roman"/>
        </w:rPr>
        <w:tab/>
      </w:r>
      <w:r w:rsidR="00684203" w:rsidRPr="004B2C2C">
        <w:rPr>
          <w:rFonts w:ascii="Times New Roman" w:hAnsi="Times New Roman" w:cs="Times New Roman"/>
        </w:rPr>
        <w:t xml:space="preserve">In </w:t>
      </w:r>
      <w:r w:rsidR="002625A8">
        <w:rPr>
          <w:rFonts w:ascii="Times New Roman" w:hAnsi="Times New Roman" w:cs="Times New Roman"/>
        </w:rPr>
        <w:t>studying</w:t>
      </w:r>
      <w:r w:rsidR="00684203" w:rsidRPr="004B2C2C">
        <w:rPr>
          <w:rFonts w:ascii="Times New Roman" w:hAnsi="Times New Roman" w:cs="Times New Roman"/>
        </w:rPr>
        <w:t xml:space="preserve"> Psalm 55</w:t>
      </w:r>
      <w:r w:rsidR="002625A8">
        <w:rPr>
          <w:rFonts w:ascii="Times New Roman" w:hAnsi="Times New Roman" w:cs="Times New Roman"/>
        </w:rPr>
        <w:t xml:space="preserve"> for example</w:t>
      </w:r>
      <w:r w:rsidR="00684203" w:rsidRPr="004B2C2C">
        <w:rPr>
          <w:rFonts w:ascii="Times New Roman" w:hAnsi="Times New Roman" w:cs="Times New Roman"/>
        </w:rPr>
        <w:t>, I was only reinforced by hearing the voices of the victims of violence speak about the impact of the events on them long after they had occurred.</w:t>
      </w:r>
      <w:r w:rsidR="00436F7C" w:rsidRPr="004B2C2C">
        <w:rPr>
          <w:rStyle w:val="FootnoteReference"/>
          <w:rFonts w:ascii="Times New Roman" w:hAnsi="Times New Roman" w:cs="Times New Roman"/>
        </w:rPr>
        <w:footnoteReference w:id="2"/>
      </w:r>
      <w:r w:rsidR="00684203" w:rsidRPr="004B2C2C">
        <w:rPr>
          <w:rFonts w:ascii="Times New Roman" w:hAnsi="Times New Roman" w:cs="Times New Roman"/>
        </w:rPr>
        <w:t xml:space="preserve">  </w:t>
      </w:r>
      <w:r w:rsidR="00436F7C" w:rsidRPr="004B2C2C">
        <w:rPr>
          <w:rFonts w:ascii="Times New Roman" w:hAnsi="Times New Roman" w:cs="Times New Roman"/>
        </w:rPr>
        <w:t>I wondered whether “the real problem is not the quantity of imprecation in the psalms, but why there should be any at all.”</w:t>
      </w:r>
      <w:r w:rsidR="00436F7C" w:rsidRPr="004B2C2C">
        <w:rPr>
          <w:rStyle w:val="FootnoteReference"/>
          <w:rFonts w:ascii="Times New Roman" w:hAnsi="Times New Roman" w:cs="Times New Roman"/>
        </w:rPr>
        <w:footnoteReference w:id="3"/>
      </w:r>
      <w:r w:rsidRPr="004B2C2C">
        <w:rPr>
          <w:rFonts w:ascii="Times New Roman" w:hAnsi="Times New Roman" w:cs="Times New Roman"/>
        </w:rPr>
        <w:t xml:space="preserve">  </w:t>
      </w:r>
      <w:r w:rsidR="00684203" w:rsidRPr="004B2C2C">
        <w:rPr>
          <w:rFonts w:ascii="Times New Roman" w:hAnsi="Times New Roman" w:cs="Times New Roman"/>
        </w:rPr>
        <w:t xml:space="preserve">However, </w:t>
      </w:r>
      <w:r w:rsidR="0024150D" w:rsidRPr="004B2C2C">
        <w:rPr>
          <w:rFonts w:ascii="Times New Roman" w:hAnsi="Times New Roman" w:cs="Times New Roman"/>
        </w:rPr>
        <w:t xml:space="preserve">while I remain highly cautious about the way the psalms are used, I have come to see that there </w:t>
      </w:r>
      <w:r w:rsidR="00436F7C" w:rsidRPr="004B2C2C">
        <w:rPr>
          <w:rFonts w:ascii="Times New Roman" w:hAnsi="Times New Roman" w:cs="Times New Roman"/>
        </w:rPr>
        <w:t>may be</w:t>
      </w:r>
      <w:r w:rsidR="0024150D" w:rsidRPr="004B2C2C">
        <w:rPr>
          <w:rFonts w:ascii="Times New Roman" w:hAnsi="Times New Roman" w:cs="Times New Roman"/>
        </w:rPr>
        <w:t xml:space="preserve"> times, luckily ones I am privileged not to have experienced firsthand, where calling on these emotional renderings of violent behaviour may have a role to play </w:t>
      </w:r>
      <w:r w:rsidR="00404F53" w:rsidRPr="004B2C2C">
        <w:rPr>
          <w:rFonts w:ascii="Times New Roman" w:hAnsi="Times New Roman" w:cs="Times New Roman"/>
        </w:rPr>
        <w:t>in healing for those who will minister to a broad range of people in church settings.</w:t>
      </w:r>
    </w:p>
    <w:p w14:paraId="209DF116" w14:textId="395B0B0A" w:rsidR="00485AAC" w:rsidRPr="004B2C2C" w:rsidRDefault="00404F53">
      <w:pPr>
        <w:rPr>
          <w:rFonts w:ascii="Times New Roman" w:hAnsi="Times New Roman" w:cs="Times New Roman"/>
        </w:rPr>
      </w:pPr>
      <w:r w:rsidRPr="004B2C2C">
        <w:rPr>
          <w:rFonts w:ascii="Times New Roman" w:hAnsi="Times New Roman" w:cs="Times New Roman"/>
        </w:rPr>
        <w:tab/>
        <w:t xml:space="preserve">Therefore, I will in this paper present what I hope is a balanced view of the imprecatory psalms as I see them from my position, as I have come to understand it, as an unchurched </w:t>
      </w:r>
      <w:r w:rsidRPr="004B2C2C">
        <w:rPr>
          <w:rFonts w:ascii="Times New Roman" w:hAnsi="Times New Roman" w:cs="Times New Roman"/>
        </w:rPr>
        <w:lastRenderedPageBreak/>
        <w:t xml:space="preserve">spiritual pilgrim.  I see my role as </w:t>
      </w:r>
      <w:r w:rsidR="00684203" w:rsidRPr="004B2C2C">
        <w:rPr>
          <w:rFonts w:ascii="Times New Roman" w:hAnsi="Times New Roman" w:cs="Times New Roman"/>
        </w:rPr>
        <w:t xml:space="preserve">developing consciousness for the sake of humanity’s future, expressed </w:t>
      </w:r>
      <w:r w:rsidR="00344D95" w:rsidRPr="004B2C2C">
        <w:rPr>
          <w:rFonts w:ascii="Times New Roman" w:hAnsi="Times New Roman" w:cs="Times New Roman"/>
        </w:rPr>
        <w:t>both informal</w:t>
      </w:r>
      <w:r w:rsidR="00684203" w:rsidRPr="004B2C2C">
        <w:rPr>
          <w:rFonts w:ascii="Times New Roman" w:hAnsi="Times New Roman" w:cs="Times New Roman"/>
        </w:rPr>
        <w:t>ly</w:t>
      </w:r>
      <w:r w:rsidR="00344D95" w:rsidRPr="004B2C2C">
        <w:rPr>
          <w:rFonts w:ascii="Times New Roman" w:hAnsi="Times New Roman" w:cs="Times New Roman"/>
        </w:rPr>
        <w:t xml:space="preserve"> in the way I live my life and formal</w:t>
      </w:r>
      <w:r w:rsidR="00684203" w:rsidRPr="004B2C2C">
        <w:rPr>
          <w:rFonts w:ascii="Times New Roman" w:hAnsi="Times New Roman" w:cs="Times New Roman"/>
        </w:rPr>
        <w:t>ly as</w:t>
      </w:r>
      <w:r w:rsidR="00344D95" w:rsidRPr="004B2C2C">
        <w:rPr>
          <w:rFonts w:ascii="Times New Roman" w:hAnsi="Times New Roman" w:cs="Times New Roman"/>
        </w:rPr>
        <w:t xml:space="preserve"> leader of a community gathering place for connection, creativity and conversation called Circles in the Square.  </w:t>
      </w:r>
      <w:r w:rsidR="00485AAC" w:rsidRPr="004B2C2C">
        <w:rPr>
          <w:rFonts w:ascii="Times New Roman" w:hAnsi="Times New Roman" w:cs="Times New Roman"/>
        </w:rPr>
        <w:t xml:space="preserve">It is within the context of this sacred space </w:t>
      </w:r>
      <w:r w:rsidR="00684203" w:rsidRPr="004B2C2C">
        <w:rPr>
          <w:rFonts w:ascii="Times New Roman" w:hAnsi="Times New Roman" w:cs="Times New Roman"/>
        </w:rPr>
        <w:t xml:space="preserve">for the development of consciousness </w:t>
      </w:r>
      <w:r w:rsidR="00485AAC" w:rsidRPr="004B2C2C">
        <w:rPr>
          <w:rFonts w:ascii="Times New Roman" w:hAnsi="Times New Roman" w:cs="Times New Roman"/>
        </w:rPr>
        <w:t xml:space="preserve">that I am interested in knowing more about trauma and how I might frame it in </w:t>
      </w:r>
      <w:r w:rsidR="006144C0" w:rsidRPr="004B2C2C">
        <w:rPr>
          <w:rFonts w:ascii="Times New Roman" w:hAnsi="Times New Roman" w:cs="Times New Roman"/>
        </w:rPr>
        <w:t>my leadership role.</w:t>
      </w:r>
    </w:p>
    <w:p w14:paraId="3C1062F0" w14:textId="74C3522D" w:rsidR="002B17E9" w:rsidRPr="004B2C2C" w:rsidRDefault="00485AAC">
      <w:pPr>
        <w:rPr>
          <w:rFonts w:ascii="Times New Roman" w:hAnsi="Times New Roman" w:cs="Times New Roman"/>
        </w:rPr>
      </w:pPr>
      <w:r w:rsidRPr="004B2C2C">
        <w:rPr>
          <w:rFonts w:ascii="Times New Roman" w:hAnsi="Times New Roman" w:cs="Times New Roman"/>
        </w:rPr>
        <w:tab/>
        <w:t xml:space="preserve">I will focus on Psalm </w:t>
      </w:r>
      <w:r w:rsidR="00684203" w:rsidRPr="004B2C2C">
        <w:rPr>
          <w:rFonts w:ascii="Times New Roman" w:hAnsi="Times New Roman" w:cs="Times New Roman"/>
        </w:rPr>
        <w:t xml:space="preserve">109 </w:t>
      </w:r>
      <w:r w:rsidRPr="004B2C2C">
        <w:rPr>
          <w:rFonts w:ascii="Times New Roman" w:hAnsi="Times New Roman" w:cs="Times New Roman"/>
        </w:rPr>
        <w:t>as an example of an imprecatory psalm to give a sense of how the</w:t>
      </w:r>
      <w:r w:rsidR="00400F17" w:rsidRPr="004B2C2C">
        <w:rPr>
          <w:rFonts w:ascii="Times New Roman" w:hAnsi="Times New Roman" w:cs="Times New Roman"/>
        </w:rPr>
        <w:t>se psalms</w:t>
      </w:r>
      <w:r w:rsidRPr="004B2C2C">
        <w:rPr>
          <w:rFonts w:ascii="Times New Roman" w:hAnsi="Times New Roman" w:cs="Times New Roman"/>
        </w:rPr>
        <w:t xml:space="preserve"> are perceived in the literature</w:t>
      </w:r>
      <w:r w:rsidR="00400F17" w:rsidRPr="004B2C2C">
        <w:rPr>
          <w:rFonts w:ascii="Times New Roman" w:hAnsi="Times New Roman" w:cs="Times New Roman"/>
        </w:rPr>
        <w:t>. Although different in some ways, I see a pattern in them that is worth outlining because it shapes the way they may be best used to heal rather than harm. I will then turn to an evolutionary perspective</w:t>
      </w:r>
      <w:r w:rsidR="00F446C6" w:rsidRPr="004B2C2C">
        <w:rPr>
          <w:rStyle w:val="FootnoteReference"/>
          <w:rFonts w:ascii="Times New Roman" w:hAnsi="Times New Roman" w:cs="Times New Roman"/>
        </w:rPr>
        <w:footnoteReference w:id="4"/>
      </w:r>
      <w:r w:rsidR="00400F17" w:rsidRPr="004B2C2C">
        <w:rPr>
          <w:rFonts w:ascii="Times New Roman" w:hAnsi="Times New Roman" w:cs="Times New Roman"/>
        </w:rPr>
        <w:t xml:space="preserve"> on the psalm</w:t>
      </w:r>
      <w:r w:rsidR="00A6364E" w:rsidRPr="004B2C2C">
        <w:rPr>
          <w:rFonts w:ascii="Times New Roman" w:hAnsi="Times New Roman" w:cs="Times New Roman"/>
        </w:rPr>
        <w:t>s</w:t>
      </w:r>
      <w:r w:rsidR="00400F17" w:rsidRPr="004B2C2C">
        <w:rPr>
          <w:rFonts w:ascii="Times New Roman" w:hAnsi="Times New Roman" w:cs="Times New Roman"/>
        </w:rPr>
        <w:t xml:space="preserve"> and place </w:t>
      </w:r>
      <w:r w:rsidR="00A6364E" w:rsidRPr="004B2C2C">
        <w:rPr>
          <w:rFonts w:ascii="Times New Roman" w:hAnsi="Times New Roman" w:cs="Times New Roman"/>
        </w:rPr>
        <w:t>them</w:t>
      </w:r>
      <w:r w:rsidR="00400F17" w:rsidRPr="004B2C2C">
        <w:rPr>
          <w:rFonts w:ascii="Times New Roman" w:hAnsi="Times New Roman" w:cs="Times New Roman"/>
        </w:rPr>
        <w:t xml:space="preserve"> in the context of the consciousness at the time</w:t>
      </w:r>
      <w:r w:rsidR="00A6364E" w:rsidRPr="004B2C2C">
        <w:rPr>
          <w:rFonts w:ascii="Times New Roman" w:hAnsi="Times New Roman" w:cs="Times New Roman"/>
        </w:rPr>
        <w:t>, again using Psalm 109 as an example,</w:t>
      </w:r>
      <w:r w:rsidR="00400F17" w:rsidRPr="004B2C2C">
        <w:rPr>
          <w:rFonts w:ascii="Times New Roman" w:hAnsi="Times New Roman" w:cs="Times New Roman"/>
        </w:rPr>
        <w:t xml:space="preserve"> as well as offering a current view of how today’s consciousness can be seen as a larger story in which to frame the trauma of earlier times and see the path of healing taking place.</w:t>
      </w:r>
    </w:p>
    <w:p w14:paraId="5BB06867" w14:textId="77777777" w:rsidR="002B17E9" w:rsidRPr="004B2C2C" w:rsidRDefault="002B17E9" w:rsidP="002B17E9">
      <w:pPr>
        <w:rPr>
          <w:rFonts w:ascii="Times New Roman" w:hAnsi="Times New Roman" w:cs="Times New Roman"/>
          <w:b/>
          <w:bCs/>
        </w:rPr>
      </w:pPr>
      <w:r w:rsidRPr="004B2C2C">
        <w:rPr>
          <w:rFonts w:ascii="Times New Roman" w:hAnsi="Times New Roman" w:cs="Times New Roman"/>
          <w:b/>
          <w:bCs/>
        </w:rPr>
        <w:t>Psalm 109</w:t>
      </w:r>
    </w:p>
    <w:p w14:paraId="7BA65967" w14:textId="4DE825B4" w:rsidR="00FD379F" w:rsidRPr="004B2C2C" w:rsidRDefault="001D3348" w:rsidP="002B17E9">
      <w:pPr>
        <w:rPr>
          <w:rFonts w:ascii="Times New Roman" w:hAnsi="Times New Roman" w:cs="Times New Roman"/>
        </w:rPr>
      </w:pPr>
      <w:r w:rsidRPr="004B2C2C">
        <w:rPr>
          <w:rFonts w:ascii="Times New Roman" w:hAnsi="Times New Roman" w:cs="Times New Roman"/>
        </w:rPr>
        <w:tab/>
        <w:t xml:space="preserve">After a brief opening line invoking God’s voice, “Do not be silent, O God,” </w:t>
      </w:r>
      <w:r w:rsidR="00FB741D" w:rsidRPr="004B2C2C">
        <w:rPr>
          <w:rFonts w:ascii="Times New Roman" w:hAnsi="Times New Roman" w:cs="Times New Roman"/>
        </w:rPr>
        <w:t xml:space="preserve">(109:1) </w:t>
      </w:r>
      <w:r w:rsidRPr="004B2C2C">
        <w:rPr>
          <w:rFonts w:ascii="Times New Roman" w:hAnsi="Times New Roman" w:cs="Times New Roman"/>
        </w:rPr>
        <w:t xml:space="preserve">the psalmist begins his litany of </w:t>
      </w:r>
      <w:r w:rsidR="005710A6" w:rsidRPr="004B2C2C">
        <w:rPr>
          <w:rFonts w:ascii="Times New Roman" w:hAnsi="Times New Roman" w:cs="Times New Roman"/>
        </w:rPr>
        <w:t xml:space="preserve">twenty verses of </w:t>
      </w:r>
      <w:r w:rsidRPr="004B2C2C">
        <w:rPr>
          <w:rFonts w:ascii="Times New Roman" w:hAnsi="Times New Roman" w:cs="Times New Roman"/>
        </w:rPr>
        <w:t>terror, poison, victimhood and slander</w:t>
      </w:r>
      <w:r w:rsidR="005710A6" w:rsidRPr="004B2C2C">
        <w:rPr>
          <w:rFonts w:ascii="Times New Roman" w:hAnsi="Times New Roman" w:cs="Times New Roman"/>
        </w:rPr>
        <w:t>, first the general wickedness and deceit</w:t>
      </w:r>
      <w:r w:rsidR="00A6364E" w:rsidRPr="004B2C2C">
        <w:rPr>
          <w:rFonts w:ascii="Times New Roman" w:hAnsi="Times New Roman" w:cs="Times New Roman"/>
        </w:rPr>
        <w:t xml:space="preserve">, </w:t>
      </w:r>
      <w:r w:rsidR="005710A6" w:rsidRPr="004B2C2C">
        <w:rPr>
          <w:rFonts w:ascii="Times New Roman" w:hAnsi="Times New Roman" w:cs="Times New Roman"/>
        </w:rPr>
        <w:t xml:space="preserve">and then in direct quotation of his enemies and their accusations. </w:t>
      </w:r>
      <w:r w:rsidR="00EF7BA7" w:rsidRPr="004B2C2C">
        <w:rPr>
          <w:rFonts w:ascii="Times New Roman" w:hAnsi="Times New Roman" w:cs="Times New Roman"/>
        </w:rPr>
        <w:t>As is typical in the imprecatory psalms, we are not told who the accusers are</w:t>
      </w:r>
      <w:r w:rsidR="00F30671" w:rsidRPr="004B2C2C">
        <w:rPr>
          <w:rFonts w:ascii="Times New Roman" w:hAnsi="Times New Roman" w:cs="Times New Roman"/>
        </w:rPr>
        <w:t xml:space="preserve"> but can assume in this case that because the psalmist claims to love and pray for them, they are at least known to him and may be close to him, making the accusations all the more hurtful.  </w:t>
      </w:r>
      <w:r w:rsidR="005710A6" w:rsidRPr="004B2C2C">
        <w:rPr>
          <w:rFonts w:ascii="Times New Roman" w:hAnsi="Times New Roman" w:cs="Times New Roman"/>
        </w:rPr>
        <w:t xml:space="preserve">At Verse 21, the psalmist turns the tables and suggests all that has been said against him be the reward of the accusers from the Lord whom he beseeches to come to his aid in his time of </w:t>
      </w:r>
      <w:r w:rsidR="00FD379F" w:rsidRPr="004B2C2C">
        <w:rPr>
          <w:rFonts w:ascii="Times New Roman" w:hAnsi="Times New Roman" w:cs="Times New Roman"/>
        </w:rPr>
        <w:t>misery</w:t>
      </w:r>
      <w:r w:rsidR="005710A6" w:rsidRPr="004B2C2C">
        <w:rPr>
          <w:rFonts w:ascii="Times New Roman" w:hAnsi="Times New Roman" w:cs="Times New Roman"/>
        </w:rPr>
        <w:t xml:space="preserve">. He asks that </w:t>
      </w:r>
      <w:r w:rsidR="005710A6" w:rsidRPr="004B2C2C">
        <w:rPr>
          <w:rFonts w:ascii="Times New Roman" w:hAnsi="Times New Roman" w:cs="Times New Roman"/>
        </w:rPr>
        <w:lastRenderedPageBreak/>
        <w:t xml:space="preserve">God let his enemies know that </w:t>
      </w:r>
      <w:r w:rsidR="00FE5AFF" w:rsidRPr="004B2C2C">
        <w:rPr>
          <w:rFonts w:ascii="Times New Roman" w:hAnsi="Times New Roman" w:cs="Times New Roman"/>
        </w:rPr>
        <w:t xml:space="preserve">it is </w:t>
      </w:r>
      <w:r w:rsidR="005710A6" w:rsidRPr="004B2C2C">
        <w:rPr>
          <w:rFonts w:ascii="Times New Roman" w:hAnsi="Times New Roman" w:cs="Times New Roman"/>
        </w:rPr>
        <w:t xml:space="preserve">the Lord </w:t>
      </w:r>
      <w:r w:rsidR="00FE5AFF" w:rsidRPr="004B2C2C">
        <w:rPr>
          <w:rFonts w:ascii="Times New Roman" w:hAnsi="Times New Roman" w:cs="Times New Roman"/>
        </w:rPr>
        <w:t xml:space="preserve">who </w:t>
      </w:r>
      <w:r w:rsidR="005710A6" w:rsidRPr="004B2C2C">
        <w:rPr>
          <w:rFonts w:ascii="Times New Roman" w:hAnsi="Times New Roman" w:cs="Times New Roman"/>
        </w:rPr>
        <w:t>has punished the</w:t>
      </w:r>
      <w:r w:rsidR="00FD379F" w:rsidRPr="004B2C2C">
        <w:rPr>
          <w:rFonts w:ascii="Times New Roman" w:hAnsi="Times New Roman" w:cs="Times New Roman"/>
        </w:rPr>
        <w:t>m</w:t>
      </w:r>
      <w:r w:rsidR="002E31E2" w:rsidRPr="004B2C2C">
        <w:rPr>
          <w:rFonts w:ascii="Times New Roman" w:hAnsi="Times New Roman" w:cs="Times New Roman"/>
        </w:rPr>
        <w:t xml:space="preserve"> </w:t>
      </w:r>
      <w:r w:rsidR="005710A6" w:rsidRPr="004B2C2C">
        <w:rPr>
          <w:rFonts w:ascii="Times New Roman" w:hAnsi="Times New Roman" w:cs="Times New Roman"/>
        </w:rPr>
        <w:t xml:space="preserve">and </w:t>
      </w:r>
      <w:r w:rsidR="00FD379F" w:rsidRPr="004B2C2C">
        <w:rPr>
          <w:rFonts w:ascii="Times New Roman" w:hAnsi="Times New Roman" w:cs="Times New Roman"/>
        </w:rPr>
        <w:t xml:space="preserve">ends with a </w:t>
      </w:r>
      <w:r w:rsidR="005710A6" w:rsidRPr="004B2C2C">
        <w:rPr>
          <w:rFonts w:ascii="Times New Roman" w:hAnsi="Times New Roman" w:cs="Times New Roman"/>
        </w:rPr>
        <w:t>commit</w:t>
      </w:r>
      <w:r w:rsidR="00FD379F" w:rsidRPr="004B2C2C">
        <w:rPr>
          <w:rFonts w:ascii="Times New Roman" w:hAnsi="Times New Roman" w:cs="Times New Roman"/>
        </w:rPr>
        <w:t>ment</w:t>
      </w:r>
      <w:r w:rsidR="005710A6" w:rsidRPr="004B2C2C">
        <w:rPr>
          <w:rFonts w:ascii="Times New Roman" w:hAnsi="Times New Roman" w:cs="Times New Roman"/>
        </w:rPr>
        <w:t xml:space="preserve"> to </w:t>
      </w:r>
      <w:r w:rsidR="00FD379F" w:rsidRPr="004B2C2C">
        <w:rPr>
          <w:rFonts w:ascii="Times New Roman" w:hAnsi="Times New Roman" w:cs="Times New Roman"/>
        </w:rPr>
        <w:t xml:space="preserve">praising the Lord and trusting in him </w:t>
      </w:r>
      <w:proofErr w:type="gramStart"/>
      <w:r w:rsidR="00FD379F" w:rsidRPr="004B2C2C">
        <w:rPr>
          <w:rFonts w:ascii="Times New Roman" w:hAnsi="Times New Roman" w:cs="Times New Roman"/>
        </w:rPr>
        <w:t>in the midst of</w:t>
      </w:r>
      <w:proofErr w:type="gramEnd"/>
      <w:r w:rsidR="00FD379F" w:rsidRPr="004B2C2C">
        <w:rPr>
          <w:rFonts w:ascii="Times New Roman" w:hAnsi="Times New Roman" w:cs="Times New Roman"/>
        </w:rPr>
        <w:t xml:space="preserve"> his fear of death.</w:t>
      </w:r>
    </w:p>
    <w:p w14:paraId="4E0D487D" w14:textId="0434767F" w:rsidR="001D3348" w:rsidRPr="004B2C2C" w:rsidRDefault="00FD379F" w:rsidP="002B17E9">
      <w:pPr>
        <w:rPr>
          <w:rFonts w:ascii="Times New Roman" w:hAnsi="Times New Roman" w:cs="Times New Roman"/>
        </w:rPr>
      </w:pPr>
      <w:r w:rsidRPr="004B2C2C">
        <w:rPr>
          <w:rFonts w:ascii="Times New Roman" w:hAnsi="Times New Roman" w:cs="Times New Roman"/>
        </w:rPr>
        <w:tab/>
        <w:t xml:space="preserve">Here we are presented with a disturbing psalm written by someone who feels wrongly accused where there seems to be no justice.  He appears to stand alone against his accusers, helpless and hopeless in the face of the </w:t>
      </w:r>
      <w:r w:rsidR="00EF7BA7" w:rsidRPr="004B2C2C">
        <w:rPr>
          <w:rFonts w:ascii="Times New Roman" w:hAnsi="Times New Roman" w:cs="Times New Roman"/>
        </w:rPr>
        <w:t xml:space="preserve">outpouring </w:t>
      </w:r>
      <w:r w:rsidRPr="004B2C2C">
        <w:rPr>
          <w:rFonts w:ascii="Times New Roman" w:hAnsi="Times New Roman" w:cs="Times New Roman"/>
        </w:rPr>
        <w:t xml:space="preserve">of </w:t>
      </w:r>
      <w:r w:rsidR="00EF7BA7" w:rsidRPr="004B2C2C">
        <w:rPr>
          <w:rFonts w:ascii="Times New Roman" w:hAnsi="Times New Roman" w:cs="Times New Roman"/>
        </w:rPr>
        <w:t>oaths</w:t>
      </w:r>
      <w:r w:rsidRPr="004B2C2C">
        <w:rPr>
          <w:rFonts w:ascii="Times New Roman" w:hAnsi="Times New Roman" w:cs="Times New Roman"/>
        </w:rPr>
        <w:t xml:space="preserve"> and invectives against him</w:t>
      </w:r>
      <w:r w:rsidR="00FE5AFF" w:rsidRPr="004B2C2C">
        <w:rPr>
          <w:rFonts w:ascii="Times New Roman" w:hAnsi="Times New Roman" w:cs="Times New Roman"/>
        </w:rPr>
        <w:t>,</w:t>
      </w:r>
      <w:r w:rsidRPr="004B2C2C">
        <w:rPr>
          <w:rFonts w:ascii="Times New Roman" w:hAnsi="Times New Roman" w:cs="Times New Roman"/>
        </w:rPr>
        <w:t xml:space="preserve"> and the generations before and after him</w:t>
      </w:r>
      <w:r w:rsidR="00FE5AFF" w:rsidRPr="004B2C2C">
        <w:rPr>
          <w:rFonts w:ascii="Times New Roman" w:hAnsi="Times New Roman" w:cs="Times New Roman"/>
        </w:rPr>
        <w:t xml:space="preserve">, </w:t>
      </w:r>
      <w:r w:rsidRPr="004B2C2C">
        <w:rPr>
          <w:rFonts w:ascii="Times New Roman" w:hAnsi="Times New Roman" w:cs="Times New Roman"/>
        </w:rPr>
        <w:t xml:space="preserve">because he </w:t>
      </w:r>
      <w:r w:rsidR="00FE5AFF" w:rsidRPr="004B2C2C">
        <w:rPr>
          <w:rFonts w:ascii="Times New Roman" w:hAnsi="Times New Roman" w:cs="Times New Roman"/>
        </w:rPr>
        <w:t xml:space="preserve">broke the hearts of </w:t>
      </w:r>
      <w:r w:rsidR="00EF7BA7" w:rsidRPr="004B2C2C">
        <w:rPr>
          <w:rFonts w:ascii="Times New Roman" w:hAnsi="Times New Roman" w:cs="Times New Roman"/>
        </w:rPr>
        <w:t>the poor and needy</w:t>
      </w:r>
      <w:r w:rsidR="00FE5AFF" w:rsidRPr="004B2C2C">
        <w:rPr>
          <w:rFonts w:ascii="Times New Roman" w:hAnsi="Times New Roman" w:cs="Times New Roman"/>
        </w:rPr>
        <w:t xml:space="preserve"> by not showing kindness</w:t>
      </w:r>
      <w:r w:rsidR="00EF7BA7" w:rsidRPr="004B2C2C">
        <w:rPr>
          <w:rFonts w:ascii="Times New Roman" w:hAnsi="Times New Roman" w:cs="Times New Roman"/>
        </w:rPr>
        <w:t xml:space="preserve">. </w:t>
      </w:r>
      <w:r w:rsidR="00FE5AFF" w:rsidRPr="004B2C2C">
        <w:rPr>
          <w:rFonts w:ascii="Times New Roman" w:hAnsi="Times New Roman" w:cs="Times New Roman"/>
        </w:rPr>
        <w:t xml:space="preserve">Is he a rich man who has not been generous with his family and friends?  </w:t>
      </w:r>
      <w:r w:rsidR="00EF7BA7" w:rsidRPr="004B2C2C">
        <w:rPr>
          <w:rFonts w:ascii="Times New Roman" w:hAnsi="Times New Roman" w:cs="Times New Roman"/>
        </w:rPr>
        <w:t xml:space="preserve">For his cursing, his enemies ask, “May it be like a garment that he wraps around himself, like a belt that he wears every day.” </w:t>
      </w:r>
      <w:r w:rsidR="00FB741D" w:rsidRPr="004B2C2C">
        <w:rPr>
          <w:rFonts w:ascii="Times New Roman" w:hAnsi="Times New Roman" w:cs="Times New Roman"/>
        </w:rPr>
        <w:t xml:space="preserve">(109:19) </w:t>
      </w:r>
      <w:r w:rsidR="00EF7BA7" w:rsidRPr="004B2C2C">
        <w:rPr>
          <w:rFonts w:ascii="Times New Roman" w:hAnsi="Times New Roman" w:cs="Times New Roman"/>
        </w:rPr>
        <w:t>As a result of this treatment</w:t>
      </w:r>
      <w:r w:rsidR="00FE5AFF" w:rsidRPr="004B2C2C">
        <w:rPr>
          <w:rFonts w:ascii="Times New Roman" w:hAnsi="Times New Roman" w:cs="Times New Roman"/>
        </w:rPr>
        <w:t xml:space="preserve"> by his accusers</w:t>
      </w:r>
      <w:r w:rsidR="00EF7BA7" w:rsidRPr="004B2C2C">
        <w:rPr>
          <w:rFonts w:ascii="Times New Roman" w:hAnsi="Times New Roman" w:cs="Times New Roman"/>
        </w:rPr>
        <w:t xml:space="preserve">, the psalmist finds </w:t>
      </w:r>
      <w:r w:rsidR="00EF7BA7" w:rsidRPr="0027090A">
        <w:rPr>
          <w:rFonts w:ascii="Times New Roman" w:hAnsi="Times New Roman" w:cs="Times New Roman"/>
        </w:rPr>
        <w:t>himself</w:t>
      </w:r>
      <w:r w:rsidR="00EF7BA7" w:rsidRPr="004B2C2C">
        <w:rPr>
          <w:rFonts w:ascii="Times New Roman" w:hAnsi="Times New Roman" w:cs="Times New Roman"/>
        </w:rPr>
        <w:t xml:space="preserve"> to be poor and needy, also with a broken heart, so again the tables have been turned</w:t>
      </w:r>
      <w:r w:rsidR="00F30671" w:rsidRPr="004B2C2C">
        <w:rPr>
          <w:rFonts w:ascii="Times New Roman" w:hAnsi="Times New Roman" w:cs="Times New Roman"/>
        </w:rPr>
        <w:t>, this time</w:t>
      </w:r>
      <w:r w:rsidR="00EF7BA7" w:rsidRPr="004B2C2C">
        <w:rPr>
          <w:rFonts w:ascii="Times New Roman" w:hAnsi="Times New Roman" w:cs="Times New Roman"/>
        </w:rPr>
        <w:t xml:space="preserve"> on him.</w:t>
      </w:r>
    </w:p>
    <w:p w14:paraId="3124513A" w14:textId="39FD15C7" w:rsidR="00FB741D" w:rsidRPr="004B2C2C" w:rsidRDefault="00FB741D" w:rsidP="002B17E9">
      <w:pPr>
        <w:rPr>
          <w:rFonts w:ascii="Times New Roman" w:hAnsi="Times New Roman" w:cs="Times New Roman"/>
        </w:rPr>
      </w:pPr>
      <w:r w:rsidRPr="004B2C2C">
        <w:rPr>
          <w:rFonts w:ascii="Times New Roman" w:hAnsi="Times New Roman" w:cs="Times New Roman"/>
        </w:rPr>
        <w:tab/>
        <w:t xml:space="preserve">This is one of </w:t>
      </w:r>
      <w:proofErr w:type="gramStart"/>
      <w:r w:rsidRPr="004B2C2C">
        <w:rPr>
          <w:rFonts w:ascii="Times New Roman" w:hAnsi="Times New Roman" w:cs="Times New Roman"/>
        </w:rPr>
        <w:t>a number of</w:t>
      </w:r>
      <w:proofErr w:type="gramEnd"/>
      <w:r w:rsidRPr="004B2C2C">
        <w:rPr>
          <w:rFonts w:ascii="Times New Roman" w:hAnsi="Times New Roman" w:cs="Times New Roman"/>
        </w:rPr>
        <w:t xml:space="preserve"> imprecatory psalms of lament where emotion is expressed by the psalmist seeking help from God in both hearing the pain and suffering </w:t>
      </w:r>
      <w:proofErr w:type="gramStart"/>
      <w:r w:rsidRPr="004B2C2C">
        <w:rPr>
          <w:rFonts w:ascii="Times New Roman" w:hAnsi="Times New Roman" w:cs="Times New Roman"/>
        </w:rPr>
        <w:t>and also</w:t>
      </w:r>
      <w:proofErr w:type="gramEnd"/>
      <w:r w:rsidRPr="004B2C2C">
        <w:rPr>
          <w:rFonts w:ascii="Times New Roman" w:hAnsi="Times New Roman" w:cs="Times New Roman"/>
        </w:rPr>
        <w:t xml:space="preserve"> </w:t>
      </w:r>
      <w:r w:rsidR="003912BB" w:rsidRPr="004B2C2C">
        <w:rPr>
          <w:rFonts w:ascii="Times New Roman" w:hAnsi="Times New Roman" w:cs="Times New Roman"/>
        </w:rPr>
        <w:t>righting the perceived wrongs that have been done.  The revenge is requested from God and not intended to be carried out by the psalmist, thus redirecting violence away from being enacted and trusting in the punishment a righteous God will mete out in time.</w:t>
      </w:r>
    </w:p>
    <w:p w14:paraId="5330207E" w14:textId="5DFB36D1" w:rsidR="00FE5AFF" w:rsidRPr="004B2C2C" w:rsidRDefault="00FE5AFF" w:rsidP="002B17E9">
      <w:pPr>
        <w:rPr>
          <w:rFonts w:ascii="Times New Roman" w:hAnsi="Times New Roman" w:cs="Times New Roman"/>
        </w:rPr>
      </w:pPr>
      <w:r w:rsidRPr="004B2C2C">
        <w:rPr>
          <w:rFonts w:ascii="Times New Roman" w:hAnsi="Times New Roman" w:cs="Times New Roman"/>
        </w:rPr>
        <w:tab/>
        <w:t>This represents a fairly common pattern in the imprecatory psalms, beginning with an invocation of help from God and then a combination of woes experienced by the person</w:t>
      </w:r>
      <w:r w:rsidR="00313A19" w:rsidRPr="004B2C2C">
        <w:rPr>
          <w:rFonts w:ascii="Times New Roman" w:hAnsi="Times New Roman" w:cs="Times New Roman"/>
        </w:rPr>
        <w:t>, as in Psalm 88,</w:t>
      </w:r>
      <w:r w:rsidRPr="004B2C2C">
        <w:rPr>
          <w:rFonts w:ascii="Times New Roman" w:hAnsi="Times New Roman" w:cs="Times New Roman"/>
        </w:rPr>
        <w:t xml:space="preserve"> or </w:t>
      </w:r>
      <w:r w:rsidR="00313A19" w:rsidRPr="004B2C2C">
        <w:rPr>
          <w:rFonts w:ascii="Times New Roman" w:hAnsi="Times New Roman" w:cs="Times New Roman"/>
        </w:rPr>
        <w:t xml:space="preserve">the </w:t>
      </w:r>
      <w:r w:rsidRPr="004B2C2C">
        <w:rPr>
          <w:rFonts w:ascii="Times New Roman" w:hAnsi="Times New Roman" w:cs="Times New Roman"/>
        </w:rPr>
        <w:t>community</w:t>
      </w:r>
      <w:r w:rsidR="00313A19" w:rsidRPr="004B2C2C">
        <w:rPr>
          <w:rFonts w:ascii="Times New Roman" w:hAnsi="Times New Roman" w:cs="Times New Roman"/>
        </w:rPr>
        <w:t>, as in Psalm 83,</w:t>
      </w:r>
      <w:r w:rsidRPr="004B2C2C">
        <w:rPr>
          <w:rFonts w:ascii="Times New Roman" w:hAnsi="Times New Roman" w:cs="Times New Roman"/>
        </w:rPr>
        <w:t xml:space="preserve"> who ha</w:t>
      </w:r>
      <w:r w:rsidR="00FB741D" w:rsidRPr="004B2C2C">
        <w:rPr>
          <w:rFonts w:ascii="Times New Roman" w:hAnsi="Times New Roman" w:cs="Times New Roman"/>
        </w:rPr>
        <w:t>ve</w:t>
      </w:r>
      <w:r w:rsidRPr="004B2C2C">
        <w:rPr>
          <w:rFonts w:ascii="Times New Roman" w:hAnsi="Times New Roman" w:cs="Times New Roman"/>
        </w:rPr>
        <w:t xml:space="preserve"> been harmed</w:t>
      </w:r>
      <w:r w:rsidR="002E31E2" w:rsidRPr="004B2C2C">
        <w:rPr>
          <w:rFonts w:ascii="Times New Roman" w:hAnsi="Times New Roman" w:cs="Times New Roman"/>
        </w:rPr>
        <w:t>,</w:t>
      </w:r>
      <w:r w:rsidRPr="004B2C2C">
        <w:rPr>
          <w:rFonts w:ascii="Times New Roman" w:hAnsi="Times New Roman" w:cs="Times New Roman"/>
        </w:rPr>
        <w:t xml:space="preserve"> along with a series of similar and worse </w:t>
      </w:r>
      <w:r w:rsidR="00FB741D" w:rsidRPr="004B2C2C">
        <w:rPr>
          <w:rFonts w:ascii="Times New Roman" w:hAnsi="Times New Roman" w:cs="Times New Roman"/>
        </w:rPr>
        <w:t>events</w:t>
      </w:r>
      <w:r w:rsidRPr="004B2C2C">
        <w:rPr>
          <w:rFonts w:ascii="Times New Roman" w:hAnsi="Times New Roman" w:cs="Times New Roman"/>
        </w:rPr>
        <w:t xml:space="preserve"> to the unnamed enemy that are to be administered by God upon them.  </w:t>
      </w:r>
      <w:r w:rsidR="00313A19" w:rsidRPr="004B2C2C">
        <w:rPr>
          <w:rFonts w:ascii="Times New Roman" w:hAnsi="Times New Roman" w:cs="Times New Roman"/>
        </w:rPr>
        <w:t>Psalm 109 has a distinctive element in that the list of woes are quoted rather than described</w:t>
      </w:r>
      <w:r w:rsidR="00FB741D" w:rsidRPr="004B2C2C">
        <w:rPr>
          <w:rFonts w:ascii="Times New Roman" w:hAnsi="Times New Roman" w:cs="Times New Roman"/>
        </w:rPr>
        <w:t xml:space="preserve"> to build </w:t>
      </w:r>
      <w:r w:rsidR="003912BB" w:rsidRPr="004B2C2C">
        <w:rPr>
          <w:rFonts w:ascii="Times New Roman" w:hAnsi="Times New Roman" w:cs="Times New Roman"/>
        </w:rPr>
        <w:t>the</w:t>
      </w:r>
      <w:r w:rsidR="00FB741D" w:rsidRPr="004B2C2C">
        <w:rPr>
          <w:rFonts w:ascii="Times New Roman" w:hAnsi="Times New Roman" w:cs="Times New Roman"/>
        </w:rPr>
        <w:t xml:space="preserve"> case for mercy</w:t>
      </w:r>
      <w:r w:rsidR="00313A19" w:rsidRPr="004B2C2C">
        <w:rPr>
          <w:rFonts w:ascii="Times New Roman" w:hAnsi="Times New Roman" w:cs="Times New Roman"/>
        </w:rPr>
        <w:t xml:space="preserve">. </w:t>
      </w:r>
      <w:r w:rsidRPr="004B2C2C">
        <w:rPr>
          <w:rFonts w:ascii="Times New Roman" w:hAnsi="Times New Roman" w:cs="Times New Roman"/>
        </w:rPr>
        <w:t xml:space="preserve">The pattern completes with praise and trust in God to take care of the situation on behalf of the psalmist.  In the time of the writings of the psalms, it was common to </w:t>
      </w:r>
      <w:r w:rsidRPr="004B2C2C">
        <w:rPr>
          <w:rFonts w:ascii="Times New Roman" w:hAnsi="Times New Roman" w:cs="Times New Roman"/>
        </w:rPr>
        <w:lastRenderedPageBreak/>
        <w:t xml:space="preserve">use extensive hyperbole </w:t>
      </w:r>
      <w:r w:rsidR="00313A19" w:rsidRPr="004B2C2C">
        <w:rPr>
          <w:rFonts w:ascii="Times New Roman" w:hAnsi="Times New Roman" w:cs="Times New Roman"/>
        </w:rPr>
        <w:t xml:space="preserve">and metaphor </w:t>
      </w:r>
      <w:r w:rsidRPr="004B2C2C">
        <w:rPr>
          <w:rFonts w:ascii="Times New Roman" w:hAnsi="Times New Roman" w:cs="Times New Roman"/>
        </w:rPr>
        <w:t xml:space="preserve">both in condemnation and praise, including graphic descriptions of harms done </w:t>
      </w:r>
      <w:r w:rsidR="00313A19" w:rsidRPr="004B2C2C">
        <w:rPr>
          <w:rFonts w:ascii="Times New Roman" w:hAnsi="Times New Roman" w:cs="Times New Roman"/>
        </w:rPr>
        <w:t xml:space="preserve">“my knees are weak with fasting; my body has become gaunt,” </w:t>
      </w:r>
      <w:r w:rsidR="00FB741D" w:rsidRPr="004B2C2C">
        <w:rPr>
          <w:rFonts w:ascii="Times New Roman" w:hAnsi="Times New Roman" w:cs="Times New Roman"/>
        </w:rPr>
        <w:t xml:space="preserve">(109:24) </w:t>
      </w:r>
      <w:r w:rsidRPr="004B2C2C">
        <w:rPr>
          <w:rFonts w:ascii="Times New Roman" w:hAnsi="Times New Roman" w:cs="Times New Roman"/>
        </w:rPr>
        <w:t>and to be done</w:t>
      </w:r>
      <w:r w:rsidR="00313A19" w:rsidRPr="004B2C2C">
        <w:rPr>
          <w:rFonts w:ascii="Times New Roman" w:hAnsi="Times New Roman" w:cs="Times New Roman"/>
        </w:rPr>
        <w:t>, “may</w:t>
      </w:r>
      <w:r w:rsidR="00FB741D" w:rsidRPr="004B2C2C">
        <w:rPr>
          <w:rFonts w:ascii="Times New Roman" w:hAnsi="Times New Roman" w:cs="Times New Roman"/>
        </w:rPr>
        <w:t xml:space="preserve"> they be wrapped in their own shame as in a mantle.” (109:29)</w:t>
      </w:r>
      <w:r w:rsidR="00313A19" w:rsidRPr="004B2C2C">
        <w:rPr>
          <w:rFonts w:ascii="Times New Roman" w:hAnsi="Times New Roman" w:cs="Times New Roman"/>
        </w:rPr>
        <w:t xml:space="preserve"> </w:t>
      </w:r>
    </w:p>
    <w:p w14:paraId="3F5FE784" w14:textId="77777777" w:rsidR="008455E1" w:rsidRPr="004B2C2C" w:rsidRDefault="008455E1">
      <w:pPr>
        <w:rPr>
          <w:rFonts w:ascii="Times New Roman" w:hAnsi="Times New Roman" w:cs="Times New Roman"/>
          <w:b/>
          <w:bCs/>
        </w:rPr>
      </w:pPr>
      <w:r w:rsidRPr="004B2C2C">
        <w:rPr>
          <w:rFonts w:ascii="Times New Roman" w:hAnsi="Times New Roman" w:cs="Times New Roman"/>
          <w:b/>
          <w:bCs/>
        </w:rPr>
        <w:t>The Evolutionary Context</w:t>
      </w:r>
    </w:p>
    <w:p w14:paraId="6F7DDF63" w14:textId="1E0EFBA8" w:rsidR="004B2C2C" w:rsidRPr="004B2C2C" w:rsidRDefault="008455E1" w:rsidP="004B2C2C">
      <w:pPr>
        <w:rPr>
          <w:rFonts w:ascii="Times New Roman" w:hAnsi="Times New Roman" w:cs="Times New Roman"/>
        </w:rPr>
      </w:pPr>
      <w:r w:rsidRPr="004B2C2C">
        <w:rPr>
          <w:rFonts w:ascii="Times New Roman" w:hAnsi="Times New Roman" w:cs="Times New Roman"/>
          <w:b/>
          <w:bCs/>
        </w:rPr>
        <w:tab/>
      </w:r>
      <w:r w:rsidRPr="004B2C2C">
        <w:rPr>
          <w:rFonts w:ascii="Times New Roman" w:hAnsi="Times New Roman" w:cs="Times New Roman"/>
        </w:rPr>
        <w:t xml:space="preserve">How are we to understand </w:t>
      </w:r>
      <w:r w:rsidR="002E31E2" w:rsidRPr="004B2C2C">
        <w:rPr>
          <w:rFonts w:ascii="Times New Roman" w:hAnsi="Times New Roman" w:cs="Times New Roman"/>
        </w:rPr>
        <w:t xml:space="preserve">Psalm 109 and </w:t>
      </w:r>
      <w:r w:rsidRPr="004B2C2C">
        <w:rPr>
          <w:rFonts w:ascii="Times New Roman" w:hAnsi="Times New Roman" w:cs="Times New Roman"/>
        </w:rPr>
        <w:t xml:space="preserve">the imprecatory psalms today?  They appear to most readers to be violent, full of hatred and revenge.  </w:t>
      </w:r>
      <w:r w:rsidR="003912BB" w:rsidRPr="004B2C2C">
        <w:rPr>
          <w:rFonts w:ascii="Times New Roman" w:hAnsi="Times New Roman" w:cs="Times New Roman"/>
        </w:rPr>
        <w:t xml:space="preserve">“May his children wander about and beg; may they be driven out of the ruins they inhabit.” (109:10) </w:t>
      </w:r>
      <w:r w:rsidR="0027090A">
        <w:rPr>
          <w:rFonts w:ascii="Times New Roman" w:hAnsi="Times New Roman" w:cs="Times New Roman"/>
        </w:rPr>
        <w:t xml:space="preserve">The violence can be </w:t>
      </w:r>
      <w:r w:rsidRPr="004B2C2C">
        <w:rPr>
          <w:rFonts w:ascii="Times New Roman" w:hAnsi="Times New Roman" w:cs="Times New Roman"/>
        </w:rPr>
        <w:t xml:space="preserve">explained by naming and acknowledging the harm done and </w:t>
      </w:r>
      <w:r w:rsidR="001C6F14" w:rsidRPr="004B2C2C">
        <w:rPr>
          <w:rFonts w:ascii="Times New Roman" w:hAnsi="Times New Roman" w:cs="Times New Roman"/>
        </w:rPr>
        <w:t xml:space="preserve">directing </w:t>
      </w:r>
      <w:r w:rsidR="0027090A">
        <w:rPr>
          <w:rFonts w:ascii="Times New Roman" w:hAnsi="Times New Roman" w:cs="Times New Roman"/>
        </w:rPr>
        <w:t>it</w:t>
      </w:r>
      <w:r w:rsidR="001C6F14" w:rsidRPr="004B2C2C">
        <w:rPr>
          <w:rFonts w:ascii="Times New Roman" w:hAnsi="Times New Roman" w:cs="Times New Roman"/>
        </w:rPr>
        <w:t xml:space="preserve"> to God rather than the enemy, </w:t>
      </w:r>
      <w:r w:rsidR="00BE4D02" w:rsidRPr="004B2C2C">
        <w:rPr>
          <w:rFonts w:ascii="Times New Roman" w:hAnsi="Times New Roman" w:cs="Times New Roman"/>
        </w:rPr>
        <w:t>thus</w:t>
      </w:r>
      <w:r w:rsidRPr="004B2C2C">
        <w:rPr>
          <w:rFonts w:ascii="Times New Roman" w:hAnsi="Times New Roman" w:cs="Times New Roman"/>
        </w:rPr>
        <w:t xml:space="preserve"> making a way for growth and healing</w:t>
      </w:r>
      <w:r w:rsidR="0027090A">
        <w:rPr>
          <w:rFonts w:ascii="Times New Roman" w:hAnsi="Times New Roman" w:cs="Times New Roman"/>
        </w:rPr>
        <w:t>. However,</w:t>
      </w:r>
      <w:r w:rsidRPr="004B2C2C">
        <w:rPr>
          <w:rFonts w:ascii="Times New Roman" w:hAnsi="Times New Roman" w:cs="Times New Roman"/>
        </w:rPr>
        <w:t xml:space="preserve"> </w:t>
      </w:r>
      <w:r w:rsidR="0027090A">
        <w:rPr>
          <w:rFonts w:ascii="Times New Roman" w:hAnsi="Times New Roman" w:cs="Times New Roman"/>
        </w:rPr>
        <w:t>it</w:t>
      </w:r>
      <w:r w:rsidRPr="004B2C2C">
        <w:rPr>
          <w:rFonts w:ascii="Times New Roman" w:hAnsi="Times New Roman" w:cs="Times New Roman"/>
        </w:rPr>
        <w:t xml:space="preserve"> leave</w:t>
      </w:r>
      <w:r w:rsidR="0027090A">
        <w:rPr>
          <w:rFonts w:ascii="Times New Roman" w:hAnsi="Times New Roman" w:cs="Times New Roman"/>
        </w:rPr>
        <w:t>s</w:t>
      </w:r>
      <w:r w:rsidRPr="004B2C2C">
        <w:rPr>
          <w:rFonts w:ascii="Times New Roman" w:hAnsi="Times New Roman" w:cs="Times New Roman"/>
        </w:rPr>
        <w:t xml:space="preserve"> most of us unsettled and often wondering about the relevance in today’s culture.  As such, the question is what to do with them.  The answer is often to simply ignore them or to remove the most hateful parts of them, but the counter argument </w:t>
      </w:r>
      <w:r w:rsidR="004B2C2C" w:rsidRPr="004B2C2C">
        <w:rPr>
          <w:rFonts w:ascii="Times New Roman" w:hAnsi="Times New Roman" w:cs="Times New Roman"/>
        </w:rPr>
        <w:t>goes that they do have a role to play or would not have survived for thousands of years and remained part of the whole cloth of the psalter.</w:t>
      </w:r>
      <w:r w:rsidR="004B2C2C" w:rsidRPr="004B2C2C">
        <w:rPr>
          <w:rStyle w:val="FootnoteReference"/>
          <w:rFonts w:ascii="Times New Roman" w:hAnsi="Times New Roman" w:cs="Times New Roman"/>
        </w:rPr>
        <w:footnoteReference w:id="5"/>
      </w:r>
    </w:p>
    <w:p w14:paraId="48F51638" w14:textId="3B8A3F8B" w:rsidR="00174539" w:rsidRPr="004B2C2C" w:rsidRDefault="008455E1">
      <w:pPr>
        <w:rPr>
          <w:rFonts w:ascii="Times New Roman" w:hAnsi="Times New Roman" w:cs="Times New Roman"/>
        </w:rPr>
      </w:pPr>
      <w:r w:rsidRPr="004B2C2C">
        <w:rPr>
          <w:rFonts w:ascii="Times New Roman" w:hAnsi="Times New Roman" w:cs="Times New Roman"/>
        </w:rPr>
        <w:tab/>
        <w:t>One way to look at the imprecatory psalms is in terms of the evolution of consciousness, the way our worldview</w:t>
      </w:r>
      <w:r w:rsidR="00174539" w:rsidRPr="004B2C2C">
        <w:rPr>
          <w:rFonts w:ascii="Times New Roman" w:hAnsi="Times New Roman" w:cs="Times New Roman"/>
        </w:rPr>
        <w:t>s</w:t>
      </w:r>
      <w:r w:rsidRPr="004B2C2C">
        <w:rPr>
          <w:rFonts w:ascii="Times New Roman" w:hAnsi="Times New Roman" w:cs="Times New Roman"/>
        </w:rPr>
        <w:t xml:space="preserve"> ha</w:t>
      </w:r>
      <w:r w:rsidR="00174539" w:rsidRPr="004B2C2C">
        <w:rPr>
          <w:rFonts w:ascii="Times New Roman" w:hAnsi="Times New Roman" w:cs="Times New Roman"/>
        </w:rPr>
        <w:t>ve</w:t>
      </w:r>
      <w:r w:rsidRPr="004B2C2C">
        <w:rPr>
          <w:rFonts w:ascii="Times New Roman" w:hAnsi="Times New Roman" w:cs="Times New Roman"/>
        </w:rPr>
        <w:t xml:space="preserve"> changed over the millennia, and how that shapes not only individual interpretation but social and cultural norms and behaviours as well.</w:t>
      </w:r>
      <w:r w:rsidR="00BE4D02" w:rsidRPr="004B2C2C">
        <w:rPr>
          <w:rFonts w:ascii="Times New Roman" w:hAnsi="Times New Roman" w:cs="Times New Roman"/>
        </w:rPr>
        <w:t xml:space="preserve">  </w:t>
      </w:r>
      <w:r w:rsidR="00174539" w:rsidRPr="004B2C2C">
        <w:rPr>
          <w:rFonts w:ascii="Times New Roman" w:hAnsi="Times New Roman" w:cs="Times New Roman"/>
        </w:rPr>
        <w:t>Ken Wilber</w:t>
      </w:r>
      <w:r w:rsidR="00E5113A" w:rsidRPr="004B2C2C">
        <w:rPr>
          <w:rFonts w:ascii="Times New Roman" w:hAnsi="Times New Roman" w:cs="Times New Roman"/>
        </w:rPr>
        <w:t>,</w:t>
      </w:r>
      <w:r w:rsidR="00C85A51" w:rsidRPr="004B2C2C">
        <w:rPr>
          <w:rStyle w:val="FootnoteReference"/>
          <w:rFonts w:ascii="Times New Roman" w:hAnsi="Times New Roman" w:cs="Times New Roman"/>
        </w:rPr>
        <w:t xml:space="preserve"> </w:t>
      </w:r>
      <w:r w:rsidR="00C85A51" w:rsidRPr="004B2C2C">
        <w:rPr>
          <w:rStyle w:val="FootnoteReference"/>
          <w:rFonts w:ascii="Times New Roman" w:hAnsi="Times New Roman" w:cs="Times New Roman"/>
        </w:rPr>
        <w:footnoteReference w:id="6"/>
      </w:r>
      <w:r w:rsidR="00E5113A" w:rsidRPr="004B2C2C">
        <w:rPr>
          <w:rFonts w:ascii="Times New Roman" w:hAnsi="Times New Roman" w:cs="Times New Roman"/>
        </w:rPr>
        <w:t xml:space="preserve"> one of many philosophers </w:t>
      </w:r>
      <w:r w:rsidR="002E31E2" w:rsidRPr="004B2C2C">
        <w:rPr>
          <w:rFonts w:ascii="Times New Roman" w:hAnsi="Times New Roman" w:cs="Times New Roman"/>
        </w:rPr>
        <w:t xml:space="preserve">and psychologists </w:t>
      </w:r>
      <w:r w:rsidR="00E5113A" w:rsidRPr="004B2C2C">
        <w:rPr>
          <w:rFonts w:ascii="Times New Roman" w:hAnsi="Times New Roman" w:cs="Times New Roman"/>
        </w:rPr>
        <w:t xml:space="preserve">who have studied </w:t>
      </w:r>
      <w:r w:rsidR="006B422F" w:rsidRPr="004B2C2C">
        <w:rPr>
          <w:rFonts w:ascii="Times New Roman" w:hAnsi="Times New Roman" w:cs="Times New Roman"/>
        </w:rPr>
        <w:t>the evolution of our worldviews</w:t>
      </w:r>
      <w:r w:rsidR="00E5113A" w:rsidRPr="004B2C2C">
        <w:rPr>
          <w:rFonts w:ascii="Times New Roman" w:hAnsi="Times New Roman" w:cs="Times New Roman"/>
        </w:rPr>
        <w:t xml:space="preserve">, </w:t>
      </w:r>
      <w:r w:rsidR="00174539" w:rsidRPr="004B2C2C">
        <w:rPr>
          <w:rFonts w:ascii="Times New Roman" w:hAnsi="Times New Roman" w:cs="Times New Roman"/>
        </w:rPr>
        <w:t>proposes that there are four fundamental perspectives we take as humans (I, We, It, and Its) as shown in Figure 1.  These perspectives develop over time both as we grow as individuals and as they are expressed in our socio-cultural setting</w:t>
      </w:r>
      <w:r w:rsidR="00E5113A" w:rsidRPr="004B2C2C">
        <w:rPr>
          <w:rFonts w:ascii="Times New Roman" w:hAnsi="Times New Roman" w:cs="Times New Roman"/>
        </w:rPr>
        <w:t>s</w:t>
      </w:r>
      <w:r w:rsidR="00174539" w:rsidRPr="004B2C2C">
        <w:rPr>
          <w:rFonts w:ascii="Times New Roman" w:hAnsi="Times New Roman" w:cs="Times New Roman"/>
        </w:rPr>
        <w:t xml:space="preserve">.  Each stage of our development brings with it a new </w:t>
      </w:r>
      <w:r w:rsidR="0019358A" w:rsidRPr="004B2C2C">
        <w:rPr>
          <w:rFonts w:ascii="Times New Roman" w:hAnsi="Times New Roman" w:cs="Times New Roman"/>
        </w:rPr>
        <w:t xml:space="preserve">consciousness and </w:t>
      </w:r>
      <w:r w:rsidR="00174539" w:rsidRPr="004B2C2C">
        <w:rPr>
          <w:rFonts w:ascii="Times New Roman" w:hAnsi="Times New Roman" w:cs="Times New Roman"/>
        </w:rPr>
        <w:t>worldview</w:t>
      </w:r>
      <w:r w:rsidR="0019358A" w:rsidRPr="004B2C2C">
        <w:rPr>
          <w:rFonts w:ascii="Times New Roman" w:hAnsi="Times New Roman" w:cs="Times New Roman"/>
        </w:rPr>
        <w:t xml:space="preserve">, a path of widening inclusion of more and more perspectives </w:t>
      </w:r>
      <w:r w:rsidR="0019358A" w:rsidRPr="004B2C2C">
        <w:rPr>
          <w:rFonts w:ascii="Times New Roman" w:hAnsi="Times New Roman" w:cs="Times New Roman"/>
        </w:rPr>
        <w:lastRenderedPageBreak/>
        <w:t>over time</w:t>
      </w:r>
      <w:r w:rsidR="006B422F" w:rsidRPr="004B2C2C">
        <w:rPr>
          <w:rFonts w:ascii="Times New Roman" w:hAnsi="Times New Roman" w:cs="Times New Roman"/>
        </w:rPr>
        <w:t xml:space="preserve">, correlated with </w:t>
      </w:r>
      <w:r w:rsidR="0019358A" w:rsidRPr="004B2C2C">
        <w:rPr>
          <w:rFonts w:ascii="Times New Roman" w:hAnsi="Times New Roman" w:cs="Times New Roman"/>
        </w:rPr>
        <w:t>and in response to the increasing complexities of our world. Each of these perspectives</w:t>
      </w:r>
      <w:r w:rsidR="00174539" w:rsidRPr="004B2C2C">
        <w:rPr>
          <w:rFonts w:ascii="Times New Roman" w:hAnsi="Times New Roman" w:cs="Times New Roman"/>
        </w:rPr>
        <w:t xml:space="preserve"> transcends and includes those coming before as we gain breadth of understanding and wisdom.</w:t>
      </w:r>
    </w:p>
    <w:p w14:paraId="115DF920" w14:textId="692A33D0" w:rsidR="00174539" w:rsidRPr="004B2C2C" w:rsidRDefault="00174539" w:rsidP="00174539">
      <w:pPr>
        <w:jc w:val="center"/>
        <w:rPr>
          <w:rFonts w:ascii="Times New Roman" w:hAnsi="Times New Roman" w:cs="Times New Roman"/>
        </w:rPr>
      </w:pPr>
      <w:r w:rsidRPr="004B2C2C">
        <w:rPr>
          <w:rFonts w:ascii="Times New Roman" w:hAnsi="Times New Roman" w:cs="Times New Roman"/>
          <w:noProof/>
        </w:rPr>
        <w:drawing>
          <wp:inline distT="0" distB="0" distL="0" distR="0" wp14:anchorId="13129505" wp14:editId="25ECEB1B">
            <wp:extent cx="4281854" cy="3803804"/>
            <wp:effectExtent l="0" t="0" r="0" b="6350"/>
            <wp:docPr id="5156270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27011" name="Picture 515627011"/>
                    <pic:cNvPicPr/>
                  </pic:nvPicPr>
                  <pic:blipFill>
                    <a:blip r:embed="rId7">
                      <a:extLst>
                        <a:ext uri="{28A0092B-C50C-407E-A947-70E740481C1C}">
                          <a14:useLocalDpi xmlns:a14="http://schemas.microsoft.com/office/drawing/2010/main" val="0"/>
                        </a:ext>
                      </a:extLst>
                    </a:blip>
                    <a:stretch>
                      <a:fillRect/>
                    </a:stretch>
                  </pic:blipFill>
                  <pic:spPr>
                    <a:xfrm>
                      <a:off x="0" y="0"/>
                      <a:ext cx="4334029" cy="3850154"/>
                    </a:xfrm>
                    <a:prstGeom prst="rect">
                      <a:avLst/>
                    </a:prstGeom>
                  </pic:spPr>
                </pic:pic>
              </a:graphicData>
            </a:graphic>
          </wp:inline>
        </w:drawing>
      </w:r>
    </w:p>
    <w:p w14:paraId="0E542904" w14:textId="4180F075" w:rsidR="00174539" w:rsidRPr="004B2C2C" w:rsidRDefault="00174539" w:rsidP="00174539">
      <w:pPr>
        <w:jc w:val="center"/>
        <w:rPr>
          <w:rFonts w:ascii="Times New Roman" w:hAnsi="Times New Roman" w:cs="Times New Roman"/>
        </w:rPr>
      </w:pPr>
      <w:r w:rsidRPr="004B2C2C">
        <w:rPr>
          <w:rFonts w:ascii="Times New Roman" w:hAnsi="Times New Roman" w:cs="Times New Roman"/>
        </w:rPr>
        <w:t>Figure 1</w:t>
      </w:r>
    </w:p>
    <w:p w14:paraId="0B12D7DD" w14:textId="299D259D" w:rsidR="006B422F" w:rsidRPr="004B2C2C" w:rsidRDefault="00E5113A">
      <w:pPr>
        <w:rPr>
          <w:rFonts w:ascii="Times New Roman" w:hAnsi="Times New Roman" w:cs="Times New Roman"/>
        </w:rPr>
      </w:pPr>
      <w:r w:rsidRPr="004B2C2C">
        <w:rPr>
          <w:rFonts w:ascii="Times New Roman" w:hAnsi="Times New Roman" w:cs="Times New Roman"/>
        </w:rPr>
        <w:t xml:space="preserve"> </w:t>
      </w:r>
      <w:r w:rsidRPr="004B2C2C">
        <w:rPr>
          <w:rFonts w:ascii="Times New Roman" w:hAnsi="Times New Roman" w:cs="Times New Roman"/>
        </w:rPr>
        <w:tab/>
        <w:t>Using this conception to look at the imprecatory psalms that were w</w:t>
      </w:r>
      <w:r w:rsidR="00BE4D02" w:rsidRPr="004B2C2C">
        <w:rPr>
          <w:rFonts w:ascii="Times New Roman" w:hAnsi="Times New Roman" w:cs="Times New Roman"/>
        </w:rPr>
        <w:t xml:space="preserve">ritten </w:t>
      </w:r>
      <w:r w:rsidRPr="004B2C2C">
        <w:rPr>
          <w:rFonts w:ascii="Times New Roman" w:hAnsi="Times New Roman" w:cs="Times New Roman"/>
        </w:rPr>
        <w:t xml:space="preserve">mostly </w:t>
      </w:r>
      <w:r w:rsidR="00BE4D02" w:rsidRPr="004B2C2C">
        <w:rPr>
          <w:rFonts w:ascii="Times New Roman" w:hAnsi="Times New Roman" w:cs="Times New Roman"/>
        </w:rPr>
        <w:t>in the time of David in the 10</w:t>
      </w:r>
      <w:r w:rsidR="00BE4D02" w:rsidRPr="004B2C2C">
        <w:rPr>
          <w:rFonts w:ascii="Times New Roman" w:hAnsi="Times New Roman" w:cs="Times New Roman"/>
          <w:vertAlign w:val="superscript"/>
        </w:rPr>
        <w:t>th</w:t>
      </w:r>
      <w:r w:rsidR="00BE4D02" w:rsidRPr="004B2C2C">
        <w:rPr>
          <w:rFonts w:ascii="Times New Roman" w:hAnsi="Times New Roman" w:cs="Times New Roman"/>
        </w:rPr>
        <w:t xml:space="preserve"> century BCE, </w:t>
      </w:r>
      <w:r w:rsidR="0019358A" w:rsidRPr="004B2C2C">
        <w:rPr>
          <w:rFonts w:ascii="Times New Roman" w:hAnsi="Times New Roman" w:cs="Times New Roman"/>
        </w:rPr>
        <w:t xml:space="preserve">we see that </w:t>
      </w:r>
      <w:r w:rsidR="00BE4D02" w:rsidRPr="004B2C2C">
        <w:rPr>
          <w:rFonts w:ascii="Times New Roman" w:hAnsi="Times New Roman" w:cs="Times New Roman"/>
        </w:rPr>
        <w:t xml:space="preserve">human consciousness </w:t>
      </w:r>
      <w:r w:rsidR="0019358A" w:rsidRPr="004B2C2C">
        <w:rPr>
          <w:rFonts w:ascii="Times New Roman" w:hAnsi="Times New Roman" w:cs="Times New Roman"/>
        </w:rPr>
        <w:t xml:space="preserve">and its social and cultural systems </w:t>
      </w:r>
      <w:r w:rsidR="00BE4D02" w:rsidRPr="004B2C2C">
        <w:rPr>
          <w:rFonts w:ascii="Times New Roman" w:hAnsi="Times New Roman" w:cs="Times New Roman"/>
        </w:rPr>
        <w:t>w</w:t>
      </w:r>
      <w:r w:rsidR="003912BB" w:rsidRPr="004B2C2C">
        <w:rPr>
          <w:rFonts w:ascii="Times New Roman" w:hAnsi="Times New Roman" w:cs="Times New Roman"/>
        </w:rPr>
        <w:t>ere</w:t>
      </w:r>
      <w:r w:rsidR="00BE4D02" w:rsidRPr="004B2C2C">
        <w:rPr>
          <w:rFonts w:ascii="Times New Roman" w:hAnsi="Times New Roman" w:cs="Times New Roman"/>
        </w:rPr>
        <w:t xml:space="preserve"> very different.  In the time of David</w:t>
      </w:r>
      <w:r w:rsidR="003D1D19" w:rsidRPr="004B2C2C">
        <w:rPr>
          <w:rFonts w:ascii="Times New Roman" w:hAnsi="Times New Roman" w:cs="Times New Roman"/>
        </w:rPr>
        <w:t xml:space="preserve">, </w:t>
      </w:r>
      <w:r w:rsidR="0019358A" w:rsidRPr="004B2C2C">
        <w:rPr>
          <w:rFonts w:ascii="Times New Roman" w:hAnsi="Times New Roman" w:cs="Times New Roman"/>
        </w:rPr>
        <w:t>roughly t</w:t>
      </w:r>
      <w:r w:rsidR="00C85A51" w:rsidRPr="004B2C2C">
        <w:rPr>
          <w:rFonts w:ascii="Times New Roman" w:hAnsi="Times New Roman" w:cs="Times New Roman"/>
        </w:rPr>
        <w:t>welve</w:t>
      </w:r>
      <w:r w:rsidR="0019358A" w:rsidRPr="004B2C2C">
        <w:rPr>
          <w:rFonts w:ascii="Times New Roman" w:hAnsi="Times New Roman" w:cs="Times New Roman"/>
        </w:rPr>
        <w:t xml:space="preserve"> thousand years ago, </w:t>
      </w:r>
      <w:r w:rsidR="00BE4D02" w:rsidRPr="004B2C2C">
        <w:rPr>
          <w:rFonts w:ascii="Times New Roman" w:hAnsi="Times New Roman" w:cs="Times New Roman"/>
        </w:rPr>
        <w:t xml:space="preserve">the level of consciousness would </w:t>
      </w:r>
      <w:r w:rsidR="0019358A" w:rsidRPr="004B2C2C">
        <w:rPr>
          <w:rFonts w:ascii="Times New Roman" w:hAnsi="Times New Roman" w:cs="Times New Roman"/>
        </w:rPr>
        <w:t xml:space="preserve">have been </w:t>
      </w:r>
      <w:r w:rsidR="00C85A51" w:rsidRPr="004B2C2C">
        <w:rPr>
          <w:rFonts w:ascii="Times New Roman" w:hAnsi="Times New Roman" w:cs="Times New Roman"/>
        </w:rPr>
        <w:t xml:space="preserve">primarily </w:t>
      </w:r>
      <w:r w:rsidR="006B422F" w:rsidRPr="004B2C2C">
        <w:rPr>
          <w:rFonts w:ascii="Times New Roman" w:hAnsi="Times New Roman" w:cs="Times New Roman"/>
        </w:rPr>
        <w:t xml:space="preserve">at level </w:t>
      </w:r>
      <w:r w:rsidR="00C85A51" w:rsidRPr="004B2C2C">
        <w:rPr>
          <w:rFonts w:ascii="Times New Roman" w:hAnsi="Times New Roman" w:cs="Times New Roman"/>
        </w:rPr>
        <w:t>3 (egocentric, power, magic-mythic) emerging into level 4 (mythic, ethnocentric, traditional)</w:t>
      </w:r>
      <w:r w:rsidR="00943A73" w:rsidRPr="004B2C2C">
        <w:rPr>
          <w:rFonts w:ascii="Times New Roman" w:hAnsi="Times New Roman" w:cs="Times New Roman"/>
        </w:rPr>
        <w:t xml:space="preserve">, from an individual “might is right” perspective into a collective </w:t>
      </w:r>
      <w:r w:rsidR="00D14A9E">
        <w:rPr>
          <w:rFonts w:ascii="Times New Roman" w:hAnsi="Times New Roman" w:cs="Times New Roman"/>
        </w:rPr>
        <w:t>“</w:t>
      </w:r>
      <w:r w:rsidR="00943A73" w:rsidRPr="004B2C2C">
        <w:rPr>
          <w:rFonts w:ascii="Times New Roman" w:hAnsi="Times New Roman" w:cs="Times New Roman"/>
        </w:rPr>
        <w:t>rules/roles</w:t>
      </w:r>
      <w:r w:rsidR="00D14A9E">
        <w:rPr>
          <w:rFonts w:ascii="Times New Roman" w:hAnsi="Times New Roman" w:cs="Times New Roman"/>
        </w:rPr>
        <w:t xml:space="preserve">” </w:t>
      </w:r>
      <w:r w:rsidR="00943A73" w:rsidRPr="004B2C2C">
        <w:rPr>
          <w:rFonts w:ascii="Times New Roman" w:hAnsi="Times New Roman" w:cs="Times New Roman"/>
        </w:rPr>
        <w:t>perspective</w:t>
      </w:r>
      <w:r w:rsidR="006B422F" w:rsidRPr="004B2C2C">
        <w:rPr>
          <w:rFonts w:ascii="Times New Roman" w:hAnsi="Times New Roman" w:cs="Times New Roman"/>
        </w:rPr>
        <w:t xml:space="preserve">.  </w:t>
      </w:r>
      <w:r w:rsidR="00787AD0" w:rsidRPr="004B2C2C">
        <w:rPr>
          <w:rFonts w:ascii="Times New Roman" w:hAnsi="Times New Roman" w:cs="Times New Roman"/>
        </w:rPr>
        <w:t>Terri O’Fallon</w:t>
      </w:r>
      <w:r w:rsidR="006B422F" w:rsidRPr="004B2C2C">
        <w:rPr>
          <w:rFonts w:ascii="Times New Roman" w:hAnsi="Times New Roman" w:cs="Times New Roman"/>
        </w:rPr>
        <w:t xml:space="preserve"> describes this level as opportunistic:</w:t>
      </w:r>
    </w:p>
    <w:p w14:paraId="36C8CFB9" w14:textId="0EC342BB" w:rsidR="00D514C7" w:rsidRPr="004B2C2C" w:rsidRDefault="006B422F" w:rsidP="00787AD0">
      <w:pPr>
        <w:spacing w:line="240" w:lineRule="auto"/>
        <w:rPr>
          <w:rFonts w:ascii="Times New Roman" w:hAnsi="Times New Roman" w:cs="Times New Roman"/>
        </w:rPr>
      </w:pPr>
      <w:r w:rsidRPr="004B2C2C">
        <w:rPr>
          <w:rFonts w:ascii="Times New Roman" w:hAnsi="Times New Roman" w:cs="Times New Roman"/>
        </w:rPr>
        <w:tab/>
        <w:t>Opportunist</w:t>
      </w:r>
      <w:r w:rsidR="00D14A9E">
        <w:rPr>
          <w:rFonts w:ascii="Times New Roman" w:hAnsi="Times New Roman" w:cs="Times New Roman"/>
        </w:rPr>
        <w:t>s’</w:t>
      </w:r>
      <w:r w:rsidRPr="004B2C2C">
        <w:rPr>
          <w:rFonts w:ascii="Times New Roman" w:hAnsi="Times New Roman" w:cs="Times New Roman"/>
        </w:rPr>
        <w:t xml:space="preserve"> needs rule their impulses so the focus is on their own</w:t>
      </w:r>
      <w:r w:rsidR="004B2C2C">
        <w:rPr>
          <w:rFonts w:ascii="Times New Roman" w:hAnsi="Times New Roman" w:cs="Times New Roman"/>
        </w:rPr>
        <w:t xml:space="preserve"> </w:t>
      </w:r>
      <w:r w:rsidRPr="004B2C2C">
        <w:rPr>
          <w:rFonts w:ascii="Times New Roman" w:hAnsi="Times New Roman" w:cs="Times New Roman"/>
        </w:rPr>
        <w:t xml:space="preserve">desires and a need for </w:t>
      </w:r>
      <w:r w:rsidR="004B2C2C">
        <w:rPr>
          <w:rFonts w:ascii="Times New Roman" w:hAnsi="Times New Roman" w:cs="Times New Roman"/>
        </w:rPr>
        <w:tab/>
      </w:r>
      <w:r w:rsidRPr="004B2C2C">
        <w:rPr>
          <w:rFonts w:ascii="Times New Roman" w:hAnsi="Times New Roman" w:cs="Times New Roman"/>
        </w:rPr>
        <w:t xml:space="preserve">self-protection. They scan for opportunities and </w:t>
      </w:r>
      <w:r w:rsidR="004D1E37" w:rsidRPr="004B2C2C">
        <w:rPr>
          <w:rFonts w:ascii="Times New Roman" w:hAnsi="Times New Roman" w:cs="Times New Roman"/>
        </w:rPr>
        <w:t>criticism</w:t>
      </w:r>
      <w:r w:rsidRPr="004B2C2C">
        <w:rPr>
          <w:rFonts w:ascii="Times New Roman" w:hAnsi="Times New Roman" w:cs="Times New Roman"/>
        </w:rPr>
        <w:t xml:space="preserve"> is </w:t>
      </w:r>
      <w:r w:rsidR="00787AD0" w:rsidRPr="004B2C2C">
        <w:rPr>
          <w:rFonts w:ascii="Times New Roman" w:hAnsi="Times New Roman" w:cs="Times New Roman"/>
        </w:rPr>
        <w:tab/>
      </w:r>
      <w:r w:rsidRPr="004B2C2C">
        <w:rPr>
          <w:rFonts w:ascii="Times New Roman" w:hAnsi="Times New Roman" w:cs="Times New Roman"/>
        </w:rPr>
        <w:t xml:space="preserve">seen as a threat or attack. </w:t>
      </w:r>
      <w:r w:rsidR="004B2C2C">
        <w:rPr>
          <w:rFonts w:ascii="Times New Roman" w:hAnsi="Times New Roman" w:cs="Times New Roman"/>
        </w:rPr>
        <w:lastRenderedPageBreak/>
        <w:tab/>
      </w:r>
      <w:r w:rsidRPr="004B2C2C">
        <w:rPr>
          <w:rFonts w:ascii="Times New Roman" w:hAnsi="Times New Roman" w:cs="Times New Roman"/>
        </w:rPr>
        <w:t xml:space="preserve">Their influence is through coercion, fighting, taking over, or manipulation behind the </w:t>
      </w:r>
      <w:r w:rsidR="004B2C2C">
        <w:rPr>
          <w:rFonts w:ascii="Times New Roman" w:hAnsi="Times New Roman" w:cs="Times New Roman"/>
        </w:rPr>
        <w:tab/>
      </w:r>
      <w:r w:rsidRPr="004B2C2C">
        <w:rPr>
          <w:rFonts w:ascii="Times New Roman" w:hAnsi="Times New Roman" w:cs="Times New Roman"/>
        </w:rPr>
        <w:t>scenes</w:t>
      </w:r>
      <w:r w:rsidR="00787AD0" w:rsidRPr="004B2C2C">
        <w:rPr>
          <w:rFonts w:ascii="Times New Roman" w:hAnsi="Times New Roman" w:cs="Times New Roman"/>
        </w:rPr>
        <w:t>.</w:t>
      </w:r>
      <w:r w:rsidR="00787AD0" w:rsidRPr="004B2C2C">
        <w:rPr>
          <w:rStyle w:val="FootnoteReference"/>
          <w:rFonts w:ascii="Times New Roman" w:hAnsi="Times New Roman" w:cs="Times New Roman"/>
        </w:rPr>
        <w:footnoteReference w:id="7"/>
      </w:r>
    </w:p>
    <w:p w14:paraId="3360B470" w14:textId="77777777" w:rsidR="00D514C7" w:rsidRPr="004B2C2C" w:rsidRDefault="00D514C7" w:rsidP="00787AD0">
      <w:pPr>
        <w:spacing w:line="240" w:lineRule="auto"/>
        <w:rPr>
          <w:rFonts w:ascii="Times New Roman" w:hAnsi="Times New Roman" w:cs="Times New Roman"/>
        </w:rPr>
      </w:pPr>
    </w:p>
    <w:p w14:paraId="51322FC0" w14:textId="09C6D5ED" w:rsidR="00787AD0" w:rsidRPr="004B2C2C" w:rsidRDefault="00CB36F3" w:rsidP="00787AD0">
      <w:pPr>
        <w:spacing w:line="240" w:lineRule="auto"/>
        <w:rPr>
          <w:rFonts w:ascii="Times New Roman" w:hAnsi="Times New Roman" w:cs="Times New Roman"/>
        </w:rPr>
      </w:pPr>
      <w:r w:rsidRPr="004B2C2C">
        <w:rPr>
          <w:rFonts w:ascii="Times New Roman" w:hAnsi="Times New Roman" w:cs="Times New Roman"/>
          <w:b/>
          <w:bCs/>
        </w:rPr>
        <w:t>An Evolutionary Perspective on Psalm 109</w:t>
      </w:r>
      <w:r w:rsidR="00BE4D02" w:rsidRPr="004B2C2C">
        <w:rPr>
          <w:rFonts w:ascii="Times New Roman" w:hAnsi="Times New Roman" w:cs="Times New Roman"/>
        </w:rPr>
        <w:t xml:space="preserve"> </w:t>
      </w:r>
    </w:p>
    <w:p w14:paraId="0DD99003" w14:textId="66F7F300" w:rsidR="00787AD0" w:rsidRPr="004B2C2C" w:rsidRDefault="006B422F" w:rsidP="00787AD0">
      <w:pPr>
        <w:spacing w:line="240" w:lineRule="auto"/>
        <w:rPr>
          <w:rFonts w:ascii="Times New Roman" w:hAnsi="Times New Roman" w:cs="Times New Roman"/>
        </w:rPr>
      </w:pPr>
      <w:r w:rsidRPr="004B2C2C">
        <w:rPr>
          <w:rFonts w:ascii="Times New Roman" w:hAnsi="Times New Roman" w:cs="Times New Roman"/>
        </w:rPr>
        <w:tab/>
      </w:r>
    </w:p>
    <w:p w14:paraId="2F1860C2" w14:textId="663825E8" w:rsidR="00382638" w:rsidRPr="004B2C2C" w:rsidRDefault="00787AD0" w:rsidP="004D1E37">
      <w:pPr>
        <w:rPr>
          <w:rFonts w:ascii="Times New Roman" w:hAnsi="Times New Roman" w:cs="Times New Roman"/>
        </w:rPr>
      </w:pPr>
      <w:r w:rsidRPr="004B2C2C">
        <w:rPr>
          <w:rFonts w:ascii="Times New Roman" w:hAnsi="Times New Roman" w:cs="Times New Roman"/>
        </w:rPr>
        <w:tab/>
      </w:r>
      <w:r w:rsidR="00BE4D02" w:rsidRPr="004B2C2C">
        <w:rPr>
          <w:rFonts w:ascii="Times New Roman" w:hAnsi="Times New Roman" w:cs="Times New Roman"/>
        </w:rPr>
        <w:t>With</w:t>
      </w:r>
      <w:r w:rsidR="00943A73" w:rsidRPr="004B2C2C">
        <w:rPr>
          <w:rFonts w:ascii="Times New Roman" w:hAnsi="Times New Roman" w:cs="Times New Roman"/>
        </w:rPr>
        <w:t xml:space="preserve"> this brief introduction</w:t>
      </w:r>
      <w:r w:rsidR="00BE4D02" w:rsidRPr="004B2C2C">
        <w:rPr>
          <w:rFonts w:ascii="Times New Roman" w:hAnsi="Times New Roman" w:cs="Times New Roman"/>
        </w:rPr>
        <w:t xml:space="preserve">, </w:t>
      </w:r>
      <w:r w:rsidR="004D1E37" w:rsidRPr="004B2C2C">
        <w:rPr>
          <w:rFonts w:ascii="Times New Roman" w:hAnsi="Times New Roman" w:cs="Times New Roman"/>
        </w:rPr>
        <w:t xml:space="preserve">we can </w:t>
      </w:r>
      <w:r w:rsidR="00943A73" w:rsidRPr="004B2C2C">
        <w:rPr>
          <w:rFonts w:ascii="Times New Roman" w:hAnsi="Times New Roman" w:cs="Times New Roman"/>
        </w:rPr>
        <w:t>see</w:t>
      </w:r>
      <w:r w:rsidR="004D1E37" w:rsidRPr="004B2C2C">
        <w:rPr>
          <w:rFonts w:ascii="Times New Roman" w:hAnsi="Times New Roman" w:cs="Times New Roman"/>
        </w:rPr>
        <w:t xml:space="preserve"> Psalm 109 and the other imprecatory psalms as expressing the consciousness and context of the time, invoking the all-powerful God with limitless power to intervene to save his chosen.</w:t>
      </w:r>
      <w:r w:rsidR="00943A73" w:rsidRPr="004B2C2C">
        <w:rPr>
          <w:rFonts w:ascii="Times New Roman" w:hAnsi="Times New Roman" w:cs="Times New Roman"/>
        </w:rPr>
        <w:t xml:space="preserve"> </w:t>
      </w:r>
      <w:r w:rsidR="003912BB" w:rsidRPr="004B2C2C">
        <w:rPr>
          <w:rFonts w:ascii="Times New Roman" w:hAnsi="Times New Roman" w:cs="Times New Roman"/>
        </w:rPr>
        <w:t>The psalmist</w:t>
      </w:r>
      <w:r w:rsidR="00382638" w:rsidRPr="004B2C2C">
        <w:rPr>
          <w:rFonts w:ascii="Times New Roman" w:hAnsi="Times New Roman" w:cs="Times New Roman"/>
        </w:rPr>
        <w:t xml:space="preserve"> is </w:t>
      </w:r>
      <w:r w:rsidR="00CB36F3" w:rsidRPr="004B2C2C">
        <w:rPr>
          <w:rFonts w:ascii="Times New Roman" w:hAnsi="Times New Roman" w:cs="Times New Roman"/>
        </w:rPr>
        <w:t xml:space="preserve">reflective of the consciousness of his time. He is </w:t>
      </w:r>
      <w:r w:rsidR="00382638" w:rsidRPr="004B2C2C">
        <w:rPr>
          <w:rFonts w:ascii="Times New Roman" w:hAnsi="Times New Roman" w:cs="Times New Roman"/>
        </w:rPr>
        <w:t>egotistical, focused on his own immediate desire for revenge against his accusers</w:t>
      </w:r>
      <w:r w:rsidR="0027090A">
        <w:rPr>
          <w:rFonts w:ascii="Times New Roman" w:hAnsi="Times New Roman" w:cs="Times New Roman"/>
        </w:rPr>
        <w:t>,</w:t>
      </w:r>
      <w:r w:rsidR="00382638" w:rsidRPr="004B2C2C">
        <w:rPr>
          <w:rFonts w:ascii="Times New Roman" w:hAnsi="Times New Roman" w:cs="Times New Roman"/>
        </w:rPr>
        <w:t xml:space="preserve"> ask</w:t>
      </w:r>
      <w:r w:rsidR="0027090A">
        <w:rPr>
          <w:rFonts w:ascii="Times New Roman" w:hAnsi="Times New Roman" w:cs="Times New Roman"/>
        </w:rPr>
        <w:t>ing</w:t>
      </w:r>
      <w:r w:rsidR="00382638" w:rsidRPr="004B2C2C">
        <w:rPr>
          <w:rFonts w:ascii="Times New Roman" w:hAnsi="Times New Roman" w:cs="Times New Roman"/>
        </w:rPr>
        <w:t xml:space="preserve"> God for protection from them which he believes God can </w:t>
      </w:r>
      <w:proofErr w:type="gramStart"/>
      <w:r w:rsidR="00CB36F3" w:rsidRPr="004B2C2C">
        <w:rPr>
          <w:rFonts w:ascii="Times New Roman" w:hAnsi="Times New Roman" w:cs="Times New Roman"/>
        </w:rPr>
        <w:t xml:space="preserve">actually </w:t>
      </w:r>
      <w:r w:rsidR="00382638" w:rsidRPr="004B2C2C">
        <w:rPr>
          <w:rFonts w:ascii="Times New Roman" w:hAnsi="Times New Roman" w:cs="Times New Roman"/>
        </w:rPr>
        <w:t>provide</w:t>
      </w:r>
      <w:proofErr w:type="gramEnd"/>
      <w:r w:rsidR="00382638" w:rsidRPr="004B2C2C">
        <w:rPr>
          <w:rFonts w:ascii="Times New Roman" w:hAnsi="Times New Roman" w:cs="Times New Roman"/>
        </w:rPr>
        <w:t>. Their views of him are seen as an attack on his entire family with him taking no ownership of any wrongs that may have been committed. His beseeching God to right the wrong he perceives can be seen as a manipulation behind the scenes of the actual encounter, praising the Lord through coercion to defend his honour.</w:t>
      </w:r>
      <w:r w:rsidR="00CB36F3" w:rsidRPr="004B2C2C">
        <w:rPr>
          <w:rFonts w:ascii="Times New Roman" w:hAnsi="Times New Roman" w:cs="Times New Roman"/>
        </w:rPr>
        <w:t xml:space="preserve"> Of course, this is only one perspective from one level of consciousness, my own, and there are other interpretations that could be made.  However, hopefully it serves for the purposes of this example.</w:t>
      </w:r>
    </w:p>
    <w:p w14:paraId="2A2E62BE" w14:textId="6E874316" w:rsidR="004A059C" w:rsidRPr="004B2C2C" w:rsidRDefault="00382638" w:rsidP="004D1E37">
      <w:pPr>
        <w:rPr>
          <w:rFonts w:ascii="Times New Roman" w:hAnsi="Times New Roman" w:cs="Times New Roman"/>
        </w:rPr>
      </w:pPr>
      <w:r w:rsidRPr="004B2C2C">
        <w:rPr>
          <w:rFonts w:ascii="Times New Roman" w:hAnsi="Times New Roman" w:cs="Times New Roman"/>
        </w:rPr>
        <w:tab/>
      </w:r>
      <w:r w:rsidR="00CB36F3" w:rsidRPr="004B2C2C">
        <w:rPr>
          <w:rFonts w:ascii="Times New Roman" w:hAnsi="Times New Roman" w:cs="Times New Roman"/>
        </w:rPr>
        <w:t>I</w:t>
      </w:r>
      <w:r w:rsidR="00943A73" w:rsidRPr="004B2C2C">
        <w:rPr>
          <w:rFonts w:ascii="Times New Roman" w:hAnsi="Times New Roman" w:cs="Times New Roman"/>
        </w:rPr>
        <w:t>f we fast-forward to today where Robert Kegan</w:t>
      </w:r>
      <w:r w:rsidR="00CB36F3" w:rsidRPr="004B2C2C">
        <w:rPr>
          <w:rStyle w:val="FootnoteReference"/>
          <w:rFonts w:ascii="Times New Roman" w:hAnsi="Times New Roman" w:cs="Times New Roman"/>
        </w:rPr>
        <w:footnoteReference w:id="8"/>
      </w:r>
      <w:r w:rsidR="00FB388E" w:rsidRPr="004B2C2C">
        <w:rPr>
          <w:rFonts w:ascii="Times New Roman" w:hAnsi="Times New Roman" w:cs="Times New Roman"/>
        </w:rPr>
        <w:t xml:space="preserve"> projects about half the population at the scientific-rational </w:t>
      </w:r>
      <w:r w:rsidR="00D14A9E">
        <w:rPr>
          <w:rFonts w:ascii="Times New Roman" w:hAnsi="Times New Roman" w:cs="Times New Roman"/>
        </w:rPr>
        <w:t>A</w:t>
      </w:r>
      <w:r w:rsidR="00FB388E" w:rsidRPr="004B2C2C">
        <w:rPr>
          <w:rFonts w:ascii="Times New Roman" w:hAnsi="Times New Roman" w:cs="Times New Roman"/>
        </w:rPr>
        <w:t>chiever</w:t>
      </w:r>
      <w:r w:rsidR="00D14A9E">
        <w:rPr>
          <w:rFonts w:ascii="Times New Roman" w:hAnsi="Times New Roman" w:cs="Times New Roman"/>
        </w:rPr>
        <w:t xml:space="preserve">, </w:t>
      </w:r>
      <w:r w:rsidR="00FB388E" w:rsidRPr="004B2C2C">
        <w:rPr>
          <w:rFonts w:ascii="Times New Roman" w:hAnsi="Times New Roman" w:cs="Times New Roman"/>
        </w:rPr>
        <w:t>level 5</w:t>
      </w:r>
      <w:r w:rsidR="00D14A9E">
        <w:rPr>
          <w:rFonts w:ascii="Times New Roman" w:hAnsi="Times New Roman" w:cs="Times New Roman"/>
        </w:rPr>
        <w:t>,</w:t>
      </w:r>
      <w:r w:rsidR="00FB388E" w:rsidRPr="004B2C2C">
        <w:rPr>
          <w:rFonts w:ascii="Times New Roman" w:hAnsi="Times New Roman" w:cs="Times New Roman"/>
        </w:rPr>
        <w:t xml:space="preserve"> with roughly 35% moved on to the ecologically sensitive </w:t>
      </w:r>
      <w:r w:rsidR="00D14A9E">
        <w:rPr>
          <w:rStyle w:val="PageNumber"/>
        </w:rPr>
        <w:t>P</w:t>
      </w:r>
      <w:r w:rsidR="00FB388E" w:rsidRPr="004B2C2C">
        <w:rPr>
          <w:rFonts w:ascii="Times New Roman" w:hAnsi="Times New Roman" w:cs="Times New Roman"/>
        </w:rPr>
        <w:t>luralistic</w:t>
      </w:r>
      <w:r w:rsidR="00D14A9E">
        <w:rPr>
          <w:rFonts w:ascii="Times New Roman" w:hAnsi="Times New Roman" w:cs="Times New Roman"/>
        </w:rPr>
        <w:t>,</w:t>
      </w:r>
      <w:r w:rsidR="00FB388E" w:rsidRPr="004B2C2C">
        <w:rPr>
          <w:rFonts w:ascii="Times New Roman" w:hAnsi="Times New Roman" w:cs="Times New Roman"/>
        </w:rPr>
        <w:t xml:space="preserve"> level 6, we see the disconnect between the worldviews of David’s time and our own.</w:t>
      </w:r>
      <w:r w:rsidR="00943A73" w:rsidRPr="004B2C2C">
        <w:rPr>
          <w:rFonts w:ascii="Times New Roman" w:hAnsi="Times New Roman" w:cs="Times New Roman"/>
        </w:rPr>
        <w:t xml:space="preserve"> </w:t>
      </w:r>
      <w:r w:rsidR="00FB388E" w:rsidRPr="004B2C2C">
        <w:rPr>
          <w:rFonts w:ascii="Times New Roman" w:hAnsi="Times New Roman" w:cs="Times New Roman"/>
        </w:rPr>
        <w:t>This is not to say that David did not, or that we do not, experience trauma but that it is interpreted at the stage of consciousness we inhabit.  As Jeffrey Alexander states, “</w:t>
      </w:r>
      <w:r w:rsidR="00D14D43" w:rsidRPr="004B2C2C">
        <w:rPr>
          <w:rFonts w:ascii="Times New Roman" w:hAnsi="Times New Roman" w:cs="Times New Roman"/>
        </w:rPr>
        <w:t>Events are one thing; representations of these events are quite another.</w:t>
      </w:r>
      <w:r w:rsidR="00D14D43" w:rsidRPr="004B2C2C">
        <w:rPr>
          <w:rStyle w:val="FootnoteReference"/>
          <w:rFonts w:ascii="Times New Roman" w:hAnsi="Times New Roman" w:cs="Times New Roman"/>
        </w:rPr>
        <w:footnoteReference w:id="9"/>
      </w:r>
    </w:p>
    <w:p w14:paraId="0722F75C" w14:textId="5F116C97" w:rsidR="00793F18" w:rsidRPr="004B2C2C" w:rsidRDefault="003B4ED5" w:rsidP="004D1E37">
      <w:pPr>
        <w:rPr>
          <w:rFonts w:ascii="Times New Roman" w:hAnsi="Times New Roman" w:cs="Times New Roman"/>
        </w:rPr>
      </w:pPr>
      <w:r w:rsidRPr="004B2C2C">
        <w:rPr>
          <w:rFonts w:ascii="Times New Roman" w:hAnsi="Times New Roman" w:cs="Times New Roman"/>
        </w:rPr>
        <w:lastRenderedPageBreak/>
        <w:tab/>
        <w:t xml:space="preserve">For example, if we look at Psalm 109 from a scientific-rational point of view, </w:t>
      </w:r>
      <w:r w:rsidR="00793F18" w:rsidRPr="004B2C2C">
        <w:rPr>
          <w:rFonts w:ascii="Times New Roman" w:hAnsi="Times New Roman" w:cs="Times New Roman"/>
        </w:rPr>
        <w:t xml:space="preserve">the psalmist </w:t>
      </w:r>
      <w:r w:rsidR="001D3348" w:rsidRPr="004B2C2C">
        <w:rPr>
          <w:rFonts w:ascii="Times New Roman" w:hAnsi="Times New Roman" w:cs="Times New Roman"/>
        </w:rPr>
        <w:t>might say</w:t>
      </w:r>
      <w:r w:rsidR="00382638" w:rsidRPr="004B2C2C">
        <w:rPr>
          <w:rFonts w:ascii="Times New Roman" w:hAnsi="Times New Roman" w:cs="Times New Roman"/>
        </w:rPr>
        <w:t xml:space="preserve"> that </w:t>
      </w:r>
      <w:r w:rsidR="00793F18" w:rsidRPr="004B2C2C">
        <w:rPr>
          <w:rFonts w:ascii="Times New Roman" w:hAnsi="Times New Roman" w:cs="Times New Roman"/>
        </w:rPr>
        <w:t>he</w:t>
      </w:r>
      <w:r w:rsidR="00382638" w:rsidRPr="004B2C2C">
        <w:rPr>
          <w:rFonts w:ascii="Times New Roman" w:hAnsi="Times New Roman" w:cs="Times New Roman"/>
        </w:rPr>
        <w:t xml:space="preserve"> has in fact done something to those in his inner circle of friends and family that has caused them harm. At the very least, he </w:t>
      </w:r>
      <w:r w:rsidR="00793F18" w:rsidRPr="004B2C2C">
        <w:rPr>
          <w:rFonts w:ascii="Times New Roman" w:hAnsi="Times New Roman" w:cs="Times New Roman"/>
        </w:rPr>
        <w:t>has</w:t>
      </w:r>
      <w:r w:rsidR="00382638" w:rsidRPr="004B2C2C">
        <w:rPr>
          <w:rFonts w:ascii="Times New Roman" w:hAnsi="Times New Roman" w:cs="Times New Roman"/>
        </w:rPr>
        <w:t xml:space="preserve"> </w:t>
      </w:r>
      <w:r w:rsidR="00793F18" w:rsidRPr="004B2C2C">
        <w:rPr>
          <w:rFonts w:ascii="Times New Roman" w:hAnsi="Times New Roman" w:cs="Times New Roman"/>
        </w:rPr>
        <w:t>withheld his blessings from</w:t>
      </w:r>
      <w:r w:rsidR="00382638" w:rsidRPr="004B2C2C">
        <w:rPr>
          <w:rFonts w:ascii="Times New Roman" w:hAnsi="Times New Roman" w:cs="Times New Roman"/>
        </w:rPr>
        <w:t xml:space="preserve"> them </w:t>
      </w:r>
      <w:r w:rsidR="00793F18" w:rsidRPr="004B2C2C">
        <w:rPr>
          <w:rFonts w:ascii="Times New Roman" w:hAnsi="Times New Roman" w:cs="Times New Roman"/>
        </w:rPr>
        <w:t>and they, as a result, now curse him in turn</w:t>
      </w:r>
      <w:r w:rsidR="004B2C2C">
        <w:rPr>
          <w:rFonts w:ascii="Times New Roman" w:hAnsi="Times New Roman" w:cs="Times New Roman"/>
        </w:rPr>
        <w:t>,</w:t>
      </w:r>
      <w:r w:rsidR="00793F18" w:rsidRPr="004B2C2C">
        <w:rPr>
          <w:rFonts w:ascii="Times New Roman" w:hAnsi="Times New Roman" w:cs="Times New Roman"/>
        </w:rPr>
        <w:t xml:space="preserve"> </w:t>
      </w:r>
      <w:proofErr w:type="gramStart"/>
      <w:r w:rsidR="00382638" w:rsidRPr="004B2C2C">
        <w:rPr>
          <w:rFonts w:ascii="Times New Roman" w:hAnsi="Times New Roman" w:cs="Times New Roman"/>
        </w:rPr>
        <w:t>reflect</w:t>
      </w:r>
      <w:r w:rsidR="00D514C7" w:rsidRPr="004B2C2C">
        <w:rPr>
          <w:rFonts w:ascii="Times New Roman" w:hAnsi="Times New Roman" w:cs="Times New Roman"/>
        </w:rPr>
        <w:t>ing</w:t>
      </w:r>
      <w:r w:rsidR="00382638" w:rsidRPr="004B2C2C">
        <w:rPr>
          <w:rFonts w:ascii="Times New Roman" w:hAnsi="Times New Roman" w:cs="Times New Roman"/>
        </w:rPr>
        <w:t xml:space="preserve"> back</w:t>
      </w:r>
      <w:proofErr w:type="gramEnd"/>
      <w:r w:rsidR="00382638" w:rsidRPr="004B2C2C">
        <w:rPr>
          <w:rFonts w:ascii="Times New Roman" w:hAnsi="Times New Roman" w:cs="Times New Roman"/>
        </w:rPr>
        <w:t xml:space="preserve"> at him the poverty, </w:t>
      </w:r>
      <w:r w:rsidR="00793F18" w:rsidRPr="004B2C2C">
        <w:rPr>
          <w:rFonts w:ascii="Times New Roman" w:hAnsi="Times New Roman" w:cs="Times New Roman"/>
        </w:rPr>
        <w:t xml:space="preserve">scarcity, sickness and ultimately </w:t>
      </w:r>
      <w:r w:rsidR="00D514C7" w:rsidRPr="004B2C2C">
        <w:rPr>
          <w:rFonts w:ascii="Times New Roman" w:hAnsi="Times New Roman" w:cs="Times New Roman"/>
        </w:rPr>
        <w:t xml:space="preserve">perhaps </w:t>
      </w:r>
      <w:r w:rsidR="00793F18" w:rsidRPr="004B2C2C">
        <w:rPr>
          <w:rFonts w:ascii="Times New Roman" w:hAnsi="Times New Roman" w:cs="Times New Roman"/>
        </w:rPr>
        <w:t>even death</w:t>
      </w:r>
      <w:r w:rsidR="00D514C7" w:rsidRPr="004B2C2C">
        <w:rPr>
          <w:rFonts w:ascii="Times New Roman" w:hAnsi="Times New Roman" w:cs="Times New Roman"/>
        </w:rPr>
        <w:t xml:space="preserve"> they have suffered</w:t>
      </w:r>
      <w:r w:rsidR="00793F18" w:rsidRPr="004B2C2C">
        <w:rPr>
          <w:rFonts w:ascii="Times New Roman" w:hAnsi="Times New Roman" w:cs="Times New Roman"/>
        </w:rPr>
        <w:t xml:space="preserve">. Whether his lack of generosity is punishable by law or he is just a stingy </w:t>
      </w:r>
      <w:r w:rsidR="00CB36F3" w:rsidRPr="004B2C2C">
        <w:rPr>
          <w:rFonts w:ascii="Times New Roman" w:hAnsi="Times New Roman" w:cs="Times New Roman"/>
        </w:rPr>
        <w:t>friend or relative</w:t>
      </w:r>
      <w:r w:rsidR="00793F18" w:rsidRPr="004B2C2C">
        <w:rPr>
          <w:rFonts w:ascii="Times New Roman" w:hAnsi="Times New Roman" w:cs="Times New Roman"/>
        </w:rPr>
        <w:t xml:space="preserve"> is unclear. And if at this point, he has alienated his loved ones, that may be justice for his sins. He has reaped what he has sowed.  </w:t>
      </w:r>
      <w:r w:rsidR="00D14A9E">
        <w:rPr>
          <w:rFonts w:ascii="Times New Roman" w:hAnsi="Times New Roman" w:cs="Times New Roman"/>
        </w:rPr>
        <w:t>\</w:t>
      </w:r>
      <w:r w:rsidR="00793F18" w:rsidRPr="004B2C2C">
        <w:rPr>
          <w:rFonts w:ascii="Times New Roman" w:hAnsi="Times New Roman" w:cs="Times New Roman"/>
        </w:rPr>
        <w:t>Let him learn his lesson, apologize and make it</w:t>
      </w:r>
      <w:r w:rsidR="00D14A9E">
        <w:rPr>
          <w:rFonts w:ascii="Times New Roman" w:hAnsi="Times New Roman" w:cs="Times New Roman"/>
        </w:rPr>
        <w:t xml:space="preserve"> right. P</w:t>
      </w:r>
      <w:r w:rsidR="00CB36F3" w:rsidRPr="004B2C2C">
        <w:rPr>
          <w:rFonts w:ascii="Times New Roman" w:hAnsi="Times New Roman" w:cs="Times New Roman"/>
        </w:rPr>
        <w:t>roblem solved.</w:t>
      </w:r>
      <w:r w:rsidR="00793F18" w:rsidRPr="004B2C2C">
        <w:rPr>
          <w:rFonts w:ascii="Times New Roman" w:hAnsi="Times New Roman" w:cs="Times New Roman"/>
        </w:rPr>
        <w:t xml:space="preserve">  </w:t>
      </w:r>
    </w:p>
    <w:p w14:paraId="65A9DC4C" w14:textId="1D808D8C" w:rsidR="003B4ED5" w:rsidRPr="004B2C2C" w:rsidRDefault="00793F18" w:rsidP="004D1E37">
      <w:pPr>
        <w:rPr>
          <w:rFonts w:ascii="Times New Roman" w:hAnsi="Times New Roman" w:cs="Times New Roman"/>
        </w:rPr>
      </w:pPr>
      <w:r w:rsidRPr="004B2C2C">
        <w:rPr>
          <w:rFonts w:ascii="Times New Roman" w:hAnsi="Times New Roman" w:cs="Times New Roman"/>
        </w:rPr>
        <w:tab/>
        <w:t>If we extend our consciousness beyond the rational achiever self to the sensitive</w:t>
      </w:r>
      <w:r w:rsidR="003A4E1B">
        <w:rPr>
          <w:rFonts w:ascii="Times New Roman" w:hAnsi="Times New Roman" w:cs="Times New Roman"/>
        </w:rPr>
        <w:t xml:space="preserve"> </w:t>
      </w:r>
      <w:r w:rsidRPr="004B2C2C">
        <w:rPr>
          <w:rFonts w:ascii="Times New Roman" w:hAnsi="Times New Roman" w:cs="Times New Roman"/>
        </w:rPr>
        <w:t xml:space="preserve">  inclusive self, </w:t>
      </w:r>
      <w:r w:rsidR="00D514C7" w:rsidRPr="004B2C2C">
        <w:rPr>
          <w:rFonts w:ascii="Times New Roman" w:hAnsi="Times New Roman" w:cs="Times New Roman"/>
        </w:rPr>
        <w:t>he will</w:t>
      </w:r>
      <w:r w:rsidRPr="004B2C2C">
        <w:rPr>
          <w:rFonts w:ascii="Times New Roman" w:hAnsi="Times New Roman" w:cs="Times New Roman"/>
        </w:rPr>
        <w:t xml:space="preserve"> have more heartfelt feelings </w:t>
      </w:r>
      <w:r w:rsidR="00D514C7" w:rsidRPr="004B2C2C">
        <w:rPr>
          <w:rFonts w:ascii="Times New Roman" w:hAnsi="Times New Roman" w:cs="Times New Roman"/>
        </w:rPr>
        <w:t xml:space="preserve">like sadness and disappointment </w:t>
      </w:r>
      <w:r w:rsidRPr="004B2C2C">
        <w:rPr>
          <w:rFonts w:ascii="Times New Roman" w:hAnsi="Times New Roman" w:cs="Times New Roman"/>
        </w:rPr>
        <w:t xml:space="preserve">for his </w:t>
      </w:r>
      <w:r w:rsidR="00D514C7" w:rsidRPr="004B2C2C">
        <w:rPr>
          <w:rFonts w:ascii="Times New Roman" w:hAnsi="Times New Roman" w:cs="Times New Roman"/>
        </w:rPr>
        <w:t>actions</w:t>
      </w:r>
      <w:r w:rsidRPr="004B2C2C">
        <w:rPr>
          <w:rFonts w:ascii="Times New Roman" w:hAnsi="Times New Roman" w:cs="Times New Roman"/>
        </w:rPr>
        <w:t xml:space="preserve"> and </w:t>
      </w:r>
      <w:r w:rsidR="00D514C7" w:rsidRPr="004B2C2C">
        <w:rPr>
          <w:rFonts w:ascii="Times New Roman" w:hAnsi="Times New Roman" w:cs="Times New Roman"/>
        </w:rPr>
        <w:t xml:space="preserve">want to bring the group together to get to the bottom of the issues. He </w:t>
      </w:r>
      <w:r w:rsidRPr="004B2C2C">
        <w:rPr>
          <w:rFonts w:ascii="Times New Roman" w:hAnsi="Times New Roman" w:cs="Times New Roman"/>
        </w:rPr>
        <w:t>might offer family systems therapy or counselling</w:t>
      </w:r>
      <w:r w:rsidR="00D514C7" w:rsidRPr="004B2C2C">
        <w:rPr>
          <w:rFonts w:ascii="Times New Roman" w:hAnsi="Times New Roman" w:cs="Times New Roman"/>
        </w:rPr>
        <w:t xml:space="preserve"> to get at the problems caused and what can be done to rectify them. He will go to great lengths to see the friends and family reunited and be generous in his sharing of resources with them</w:t>
      </w:r>
      <w:r w:rsidR="00CB36F3" w:rsidRPr="004B2C2C">
        <w:rPr>
          <w:rFonts w:ascii="Times New Roman" w:hAnsi="Times New Roman" w:cs="Times New Roman"/>
        </w:rPr>
        <w:t xml:space="preserve"> </w:t>
      </w:r>
      <w:proofErr w:type="gramStart"/>
      <w:r w:rsidR="00CB36F3" w:rsidRPr="004B2C2C">
        <w:rPr>
          <w:rFonts w:ascii="Times New Roman" w:hAnsi="Times New Roman" w:cs="Times New Roman"/>
        </w:rPr>
        <w:t>in order to</w:t>
      </w:r>
      <w:proofErr w:type="gramEnd"/>
      <w:r w:rsidR="00CB36F3" w:rsidRPr="004B2C2C">
        <w:rPr>
          <w:rFonts w:ascii="Times New Roman" w:hAnsi="Times New Roman" w:cs="Times New Roman"/>
        </w:rPr>
        <w:t xml:space="preserve"> make it happen</w:t>
      </w:r>
      <w:r w:rsidR="00D514C7" w:rsidRPr="004B2C2C">
        <w:rPr>
          <w:rFonts w:ascii="Times New Roman" w:hAnsi="Times New Roman" w:cs="Times New Roman"/>
        </w:rPr>
        <w:t>.</w:t>
      </w:r>
    </w:p>
    <w:p w14:paraId="58A6FDC3" w14:textId="213562D9" w:rsidR="00D514C7" w:rsidRPr="004B2C2C" w:rsidRDefault="00D514C7" w:rsidP="004D1E37">
      <w:pPr>
        <w:rPr>
          <w:rFonts w:ascii="Times New Roman" w:hAnsi="Times New Roman" w:cs="Times New Roman"/>
        </w:rPr>
      </w:pPr>
      <w:r w:rsidRPr="004B2C2C">
        <w:rPr>
          <w:rFonts w:ascii="Times New Roman" w:hAnsi="Times New Roman" w:cs="Times New Roman"/>
        </w:rPr>
        <w:tab/>
        <w:t xml:space="preserve">In neither of these cases will there be </w:t>
      </w:r>
      <w:r w:rsidR="001D64BA" w:rsidRPr="004B2C2C">
        <w:rPr>
          <w:rFonts w:ascii="Times New Roman" w:hAnsi="Times New Roman" w:cs="Times New Roman"/>
        </w:rPr>
        <w:t xml:space="preserve">action or even </w:t>
      </w:r>
      <w:r w:rsidRPr="004B2C2C">
        <w:rPr>
          <w:rFonts w:ascii="Times New Roman" w:hAnsi="Times New Roman" w:cs="Times New Roman"/>
        </w:rPr>
        <w:t>talk of revenge or harm</w:t>
      </w:r>
      <w:r w:rsidR="001D64BA" w:rsidRPr="004B2C2C">
        <w:rPr>
          <w:rFonts w:ascii="Times New Roman" w:hAnsi="Times New Roman" w:cs="Times New Roman"/>
        </w:rPr>
        <w:t xml:space="preserve"> to the accusers</w:t>
      </w:r>
      <w:r w:rsidRPr="004B2C2C">
        <w:rPr>
          <w:rFonts w:ascii="Times New Roman" w:hAnsi="Times New Roman" w:cs="Times New Roman"/>
        </w:rPr>
        <w:t>. It is a problem to be solved and a process of coming together to be found. It does not seem appropriate in these contexts to do otherwise. But what about trauma?</w:t>
      </w:r>
    </w:p>
    <w:p w14:paraId="41897FED" w14:textId="325743A7" w:rsidR="0041704E" w:rsidRPr="004B2C2C" w:rsidRDefault="0041704E" w:rsidP="004D1E37">
      <w:pPr>
        <w:rPr>
          <w:rFonts w:ascii="Times New Roman" w:hAnsi="Times New Roman" w:cs="Times New Roman"/>
          <w:b/>
          <w:bCs/>
        </w:rPr>
      </w:pPr>
      <w:r w:rsidRPr="004B2C2C">
        <w:rPr>
          <w:rFonts w:ascii="Times New Roman" w:hAnsi="Times New Roman" w:cs="Times New Roman"/>
          <w:b/>
          <w:bCs/>
        </w:rPr>
        <w:t>Trauma as an Evolving Line of Development</w:t>
      </w:r>
    </w:p>
    <w:p w14:paraId="15B4327E" w14:textId="4FB75D38" w:rsidR="00CB36F3" w:rsidRPr="004B2C2C" w:rsidRDefault="00CB36F3" w:rsidP="004D1E37">
      <w:pPr>
        <w:rPr>
          <w:rFonts w:ascii="Times New Roman" w:hAnsi="Times New Roman" w:cs="Times New Roman"/>
        </w:rPr>
      </w:pPr>
      <w:r w:rsidRPr="004B2C2C">
        <w:rPr>
          <w:rFonts w:ascii="Times New Roman" w:hAnsi="Times New Roman" w:cs="Times New Roman"/>
        </w:rPr>
        <w:tab/>
      </w:r>
      <w:r w:rsidR="0041704E" w:rsidRPr="004B2C2C">
        <w:rPr>
          <w:rFonts w:ascii="Times New Roman" w:hAnsi="Times New Roman" w:cs="Times New Roman"/>
        </w:rPr>
        <w:t xml:space="preserve">My sense in studying the imprecatory psalms against the backdrop of evolutionary development is that trauma represents a sudden wrench back to basic levels of consciousness: safety, security, belonging needs. </w:t>
      </w:r>
      <w:proofErr w:type="gramStart"/>
      <w:r w:rsidR="0027090A">
        <w:rPr>
          <w:rFonts w:ascii="Times New Roman" w:hAnsi="Times New Roman" w:cs="Times New Roman"/>
        </w:rPr>
        <w:t>Similar to</w:t>
      </w:r>
      <w:proofErr w:type="gramEnd"/>
      <w:r w:rsidR="0041704E" w:rsidRPr="004B2C2C">
        <w:rPr>
          <w:rFonts w:ascii="Times New Roman" w:hAnsi="Times New Roman" w:cs="Times New Roman"/>
        </w:rPr>
        <w:t xml:space="preserve"> other lines of </w:t>
      </w:r>
      <w:r w:rsidR="001D64BA" w:rsidRPr="004B2C2C">
        <w:rPr>
          <w:rFonts w:ascii="Times New Roman" w:hAnsi="Times New Roman" w:cs="Times New Roman"/>
        </w:rPr>
        <w:t xml:space="preserve">consciousness </w:t>
      </w:r>
      <w:r w:rsidR="0041704E" w:rsidRPr="004B2C2C">
        <w:rPr>
          <w:rFonts w:ascii="Times New Roman" w:hAnsi="Times New Roman" w:cs="Times New Roman"/>
        </w:rPr>
        <w:t xml:space="preserve">development that grow upward with wellbeing, a trauma line, once experienced, remains and can grow and </w:t>
      </w:r>
      <w:r w:rsidR="008979B8" w:rsidRPr="004B2C2C">
        <w:rPr>
          <w:rFonts w:ascii="Times New Roman" w:hAnsi="Times New Roman" w:cs="Times New Roman"/>
        </w:rPr>
        <w:t>regress</w:t>
      </w:r>
      <w:r w:rsidR="0041704E" w:rsidRPr="004B2C2C">
        <w:rPr>
          <w:rFonts w:ascii="Times New Roman" w:hAnsi="Times New Roman" w:cs="Times New Roman"/>
        </w:rPr>
        <w:t xml:space="preserve"> depending on the situation and the person’s response to events. Unlike other lines that are present </w:t>
      </w:r>
      <w:r w:rsidR="0041704E" w:rsidRPr="004B2C2C">
        <w:rPr>
          <w:rFonts w:ascii="Times New Roman" w:hAnsi="Times New Roman" w:cs="Times New Roman"/>
        </w:rPr>
        <w:lastRenderedPageBreak/>
        <w:t>throughout life, such as the cognitive line, the spiritual line, etc., a trauma line</w:t>
      </w:r>
      <w:r w:rsidR="008979B8" w:rsidRPr="004B2C2C">
        <w:rPr>
          <w:rFonts w:ascii="Times New Roman" w:hAnsi="Times New Roman" w:cs="Times New Roman"/>
        </w:rPr>
        <w:t xml:space="preserve"> only appears after a traumatic event and only if the experience overwhelms and disrupts the life of the individual.  However, once experienced, trauma is a sustaining aspect of the individual’s psychography.  </w:t>
      </w:r>
      <w:r w:rsidR="0041704E" w:rsidRPr="004B2C2C">
        <w:rPr>
          <w:rFonts w:ascii="Times New Roman" w:hAnsi="Times New Roman" w:cs="Times New Roman"/>
        </w:rPr>
        <w:t>Abraham Maslow developed a hierarchy of needs, shown below</w:t>
      </w:r>
      <w:r w:rsidR="008979B8" w:rsidRPr="004B2C2C">
        <w:rPr>
          <w:rFonts w:ascii="Times New Roman" w:hAnsi="Times New Roman" w:cs="Times New Roman"/>
        </w:rPr>
        <w:t xml:space="preserve"> in Figure 2</w:t>
      </w:r>
      <w:r w:rsidR="0041704E" w:rsidRPr="004B2C2C">
        <w:rPr>
          <w:rFonts w:ascii="Times New Roman" w:hAnsi="Times New Roman" w:cs="Times New Roman"/>
        </w:rPr>
        <w:t>, that maps onto the stages of consciousness</w:t>
      </w:r>
      <w:r w:rsidR="008979B8" w:rsidRPr="004B2C2C">
        <w:rPr>
          <w:rFonts w:ascii="Times New Roman" w:hAnsi="Times New Roman" w:cs="Times New Roman"/>
        </w:rPr>
        <w:t xml:space="preserve"> and demonstrates how </w:t>
      </w:r>
      <w:r w:rsidR="0027090A">
        <w:rPr>
          <w:rFonts w:ascii="Times New Roman" w:hAnsi="Times New Roman" w:cs="Times New Roman"/>
        </w:rPr>
        <w:t>what endures</w:t>
      </w:r>
      <w:r w:rsidR="008979B8" w:rsidRPr="004B2C2C">
        <w:rPr>
          <w:rFonts w:ascii="Times New Roman" w:hAnsi="Times New Roman" w:cs="Times New Roman"/>
        </w:rPr>
        <w:t xml:space="preserve"> looks at different levels of needs</w:t>
      </w:r>
      <w:r w:rsidR="0041704E" w:rsidRPr="004B2C2C">
        <w:rPr>
          <w:rFonts w:ascii="Times New Roman" w:hAnsi="Times New Roman" w:cs="Times New Roman"/>
        </w:rPr>
        <w:t>.</w:t>
      </w:r>
    </w:p>
    <w:p w14:paraId="2A0D5DDB" w14:textId="488000F7" w:rsidR="00986BD0" w:rsidRDefault="008979B8" w:rsidP="00986BD0">
      <w:pPr>
        <w:rPr>
          <w:rFonts w:ascii="Times New Roman" w:hAnsi="Times New Roman" w:cs="Times New Roman"/>
        </w:rPr>
      </w:pPr>
      <w:r w:rsidRPr="004B2C2C">
        <w:rPr>
          <w:rFonts w:ascii="Times New Roman" w:hAnsi="Times New Roman" w:cs="Times New Roman"/>
        </w:rPr>
        <w:tab/>
        <w:t>Maslow</w:t>
      </w:r>
      <w:r w:rsidR="00DB6D3A" w:rsidRPr="004B2C2C">
        <w:rPr>
          <w:rStyle w:val="FootnoteReference"/>
          <w:rFonts w:ascii="Times New Roman" w:hAnsi="Times New Roman" w:cs="Times New Roman"/>
        </w:rPr>
        <w:footnoteReference w:id="10"/>
      </w:r>
      <w:r w:rsidRPr="004B2C2C">
        <w:rPr>
          <w:rFonts w:ascii="Times New Roman" w:hAnsi="Times New Roman" w:cs="Times New Roman"/>
        </w:rPr>
        <w:t xml:space="preserve"> posits that we grow through these levels of needs as we mature in life through our experiences. </w:t>
      </w:r>
      <w:r w:rsidR="001D64BA" w:rsidRPr="004B2C2C">
        <w:rPr>
          <w:rFonts w:ascii="Times New Roman" w:hAnsi="Times New Roman" w:cs="Times New Roman"/>
        </w:rPr>
        <w:t xml:space="preserve">The lower-level needs must be satisfied before higher order needs can be attended to. </w:t>
      </w:r>
      <w:r w:rsidRPr="004B2C2C">
        <w:rPr>
          <w:rFonts w:ascii="Times New Roman" w:hAnsi="Times New Roman" w:cs="Times New Roman"/>
        </w:rPr>
        <w:t xml:space="preserve">Adults in the Western world are normally at the level of </w:t>
      </w:r>
      <w:r w:rsidRPr="00D14A9E">
        <w:rPr>
          <w:rFonts w:ascii="Times New Roman" w:hAnsi="Times New Roman" w:cs="Times New Roman"/>
        </w:rPr>
        <w:t>Love and Belonging, Self-Esteem and Self-Actualization</w:t>
      </w:r>
      <w:r w:rsidRPr="004B2C2C">
        <w:rPr>
          <w:rFonts w:ascii="Times New Roman" w:hAnsi="Times New Roman" w:cs="Times New Roman"/>
        </w:rPr>
        <w:t>, depending on their level of maturity. However, when we experience trauma, we are thrown back to very basic needs for physiological wellbeing</w:t>
      </w:r>
      <w:r w:rsidR="00FC64A3" w:rsidRPr="004B2C2C">
        <w:rPr>
          <w:rFonts w:ascii="Times New Roman" w:hAnsi="Times New Roman" w:cs="Times New Roman"/>
        </w:rPr>
        <w:t xml:space="preserve">, the </w:t>
      </w:r>
      <w:proofErr w:type="gramStart"/>
      <w:r w:rsidR="00FC64A3" w:rsidRPr="004B2C2C">
        <w:rPr>
          <w:rFonts w:ascii="Times New Roman" w:hAnsi="Times New Roman" w:cs="Times New Roman"/>
        </w:rPr>
        <w:t>life or death</w:t>
      </w:r>
      <w:proofErr w:type="gramEnd"/>
      <w:r w:rsidR="00FC64A3" w:rsidRPr="004B2C2C">
        <w:rPr>
          <w:rFonts w:ascii="Times New Roman" w:hAnsi="Times New Roman" w:cs="Times New Roman"/>
        </w:rPr>
        <w:t xml:space="preserve"> response, and </w:t>
      </w:r>
      <w:r w:rsidRPr="004B2C2C">
        <w:rPr>
          <w:rFonts w:ascii="Times New Roman" w:hAnsi="Times New Roman" w:cs="Times New Roman"/>
        </w:rPr>
        <w:t xml:space="preserve">safety and </w:t>
      </w:r>
      <w:r w:rsidR="00FC64A3" w:rsidRPr="004B2C2C">
        <w:rPr>
          <w:rFonts w:ascii="Times New Roman" w:hAnsi="Times New Roman" w:cs="Times New Roman"/>
        </w:rPr>
        <w:t>security needs which may never again be taken for granted.</w:t>
      </w:r>
    </w:p>
    <w:p w14:paraId="64580200" w14:textId="3080AE50" w:rsidR="00986BD0" w:rsidRDefault="00986BD0" w:rsidP="00986BD0">
      <w:pPr>
        <w:jc w:val="center"/>
        <w:rPr>
          <w:rFonts w:ascii="Times New Roman" w:hAnsi="Times New Roman" w:cs="Times New Roman"/>
        </w:rPr>
      </w:pPr>
      <w:r w:rsidRPr="004B2C2C">
        <w:rPr>
          <w:rFonts w:ascii="Times New Roman" w:hAnsi="Times New Roman" w:cs="Times New Roman"/>
          <w:noProof/>
        </w:rPr>
        <w:drawing>
          <wp:inline distT="0" distB="0" distL="0" distR="0" wp14:anchorId="0548153C" wp14:editId="396345FC">
            <wp:extent cx="3103685" cy="3103685"/>
            <wp:effectExtent l="0" t="0" r="0" b="0"/>
            <wp:docPr id="1963362209" name="Picture 1" descr="A rainbow pyrami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362209" name="Picture 1" descr="A rainbow pyramid with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134398" cy="3134398"/>
                    </a:xfrm>
                    <a:prstGeom prst="rect">
                      <a:avLst/>
                    </a:prstGeom>
                  </pic:spPr>
                </pic:pic>
              </a:graphicData>
            </a:graphic>
          </wp:inline>
        </w:drawing>
      </w:r>
    </w:p>
    <w:p w14:paraId="2D3AAB55" w14:textId="77777777" w:rsidR="00986BD0" w:rsidRPr="004B2C2C" w:rsidRDefault="00986BD0" w:rsidP="00986BD0">
      <w:pPr>
        <w:jc w:val="center"/>
        <w:rPr>
          <w:rFonts w:ascii="Times New Roman" w:hAnsi="Times New Roman" w:cs="Times New Roman"/>
        </w:rPr>
      </w:pPr>
      <w:r w:rsidRPr="004B2C2C">
        <w:rPr>
          <w:rFonts w:ascii="Times New Roman" w:hAnsi="Times New Roman" w:cs="Times New Roman"/>
        </w:rPr>
        <w:t>Figure 2</w:t>
      </w:r>
    </w:p>
    <w:p w14:paraId="161BF40A" w14:textId="71B1D27A" w:rsidR="00986BD0" w:rsidRPr="00B7314C" w:rsidRDefault="00986BD0" w:rsidP="00986BD0">
      <w:pPr>
        <w:rPr>
          <w:rFonts w:ascii="Times New Roman" w:hAnsi="Times New Roman" w:cs="Times New Roman"/>
        </w:rPr>
      </w:pPr>
      <w:r>
        <w:rPr>
          <w:rFonts w:ascii="Times New Roman" w:hAnsi="Times New Roman" w:cs="Times New Roman"/>
        </w:rPr>
        <w:lastRenderedPageBreak/>
        <w:tab/>
      </w:r>
      <w:r w:rsidR="004B2C2C">
        <w:rPr>
          <w:rFonts w:ascii="Times New Roman" w:hAnsi="Times New Roman" w:cs="Times New Roman"/>
        </w:rPr>
        <w:t>O</w:t>
      </w:r>
      <w:r w:rsidR="00FC64A3" w:rsidRPr="004B2C2C">
        <w:rPr>
          <w:rFonts w:ascii="Times New Roman" w:hAnsi="Times New Roman" w:cs="Times New Roman"/>
        </w:rPr>
        <w:t>nce we have experienced trauma, this throwback response is with us</w:t>
      </w:r>
      <w:r w:rsidR="001D64BA" w:rsidRPr="004B2C2C">
        <w:rPr>
          <w:rFonts w:ascii="Times New Roman" w:hAnsi="Times New Roman" w:cs="Times New Roman"/>
        </w:rPr>
        <w:t>,</w:t>
      </w:r>
      <w:r w:rsidR="00FC64A3" w:rsidRPr="004B2C2C">
        <w:rPr>
          <w:rFonts w:ascii="Times New Roman" w:hAnsi="Times New Roman" w:cs="Times New Roman"/>
        </w:rPr>
        <w:t xml:space="preserve"> despite the needs being met in our normal lives</w:t>
      </w:r>
      <w:r w:rsidR="001D64BA" w:rsidRPr="004B2C2C">
        <w:rPr>
          <w:rFonts w:ascii="Times New Roman" w:hAnsi="Times New Roman" w:cs="Times New Roman"/>
        </w:rPr>
        <w:t>,</w:t>
      </w:r>
      <w:r w:rsidR="00FC64A3" w:rsidRPr="004B2C2C">
        <w:rPr>
          <w:rFonts w:ascii="Times New Roman" w:hAnsi="Times New Roman" w:cs="Times New Roman"/>
        </w:rPr>
        <w:t xml:space="preserve"> through triggers and dreams and surprises that come upon us unbeckoned.</w:t>
      </w:r>
      <w:r w:rsidR="009A2D81" w:rsidRPr="004B2C2C">
        <w:rPr>
          <w:rFonts w:ascii="Times New Roman" w:hAnsi="Times New Roman" w:cs="Times New Roman"/>
        </w:rPr>
        <w:t xml:space="preserve"> </w:t>
      </w:r>
      <w:r>
        <w:rPr>
          <w:rFonts w:ascii="Times New Roman" w:hAnsi="Times New Roman" w:cs="Times New Roman"/>
        </w:rPr>
        <w:t>Shelly Rambo tell</w:t>
      </w:r>
      <w:r w:rsidR="0027090A">
        <w:rPr>
          <w:rFonts w:ascii="Times New Roman" w:hAnsi="Times New Roman" w:cs="Times New Roman"/>
        </w:rPr>
        <w:t>s</w:t>
      </w:r>
      <w:r>
        <w:rPr>
          <w:rFonts w:ascii="Times New Roman" w:hAnsi="Times New Roman" w:cs="Times New Roman"/>
        </w:rPr>
        <w:t xml:space="preserve"> us, “</w:t>
      </w:r>
      <w:r w:rsidRPr="00B7314C">
        <w:rPr>
          <w:rFonts w:ascii="Times New Roman" w:hAnsi="Times New Roman" w:cs="Times New Roman"/>
        </w:rPr>
        <w:t>The challenge is to account for what remains— to provide a discourse of remaining that can speak to life in the aftermath and to the shattering of familiar frameworks by which persons and communities have oriented themselves in the world.</w:t>
      </w:r>
      <w:r>
        <w:rPr>
          <w:rFonts w:ascii="Times New Roman" w:hAnsi="Times New Roman" w:cs="Times New Roman"/>
        </w:rPr>
        <w:t>”</w:t>
      </w:r>
      <w:r>
        <w:rPr>
          <w:rStyle w:val="FootnoteReference"/>
          <w:rFonts w:ascii="Times New Roman" w:hAnsi="Times New Roman" w:cs="Times New Roman"/>
        </w:rPr>
        <w:footnoteReference w:id="11"/>
      </w:r>
      <w:r w:rsidRPr="00B7314C">
        <w:rPr>
          <w:rFonts w:ascii="Times New Roman" w:hAnsi="Times New Roman" w:cs="Times New Roman"/>
        </w:rPr>
        <w:t xml:space="preserve"> </w:t>
      </w:r>
    </w:p>
    <w:p w14:paraId="72FC2C42" w14:textId="496DE4E5" w:rsidR="008979B8" w:rsidRPr="004B2C2C" w:rsidRDefault="009A2D81" w:rsidP="004D1E37">
      <w:pPr>
        <w:rPr>
          <w:rFonts w:ascii="Times New Roman" w:hAnsi="Times New Roman" w:cs="Times New Roman"/>
        </w:rPr>
      </w:pPr>
      <w:r w:rsidRPr="004B2C2C">
        <w:rPr>
          <w:rFonts w:ascii="Times New Roman" w:hAnsi="Times New Roman" w:cs="Times New Roman"/>
        </w:rPr>
        <w:t>It is not surprising that trauma victims</w:t>
      </w:r>
      <w:r w:rsidR="001D64BA" w:rsidRPr="004B2C2C">
        <w:rPr>
          <w:rFonts w:ascii="Times New Roman" w:hAnsi="Times New Roman" w:cs="Times New Roman"/>
        </w:rPr>
        <w:t>’ consciousness</w:t>
      </w:r>
      <w:r w:rsidRPr="004B2C2C">
        <w:rPr>
          <w:rFonts w:ascii="Times New Roman" w:hAnsi="Times New Roman" w:cs="Times New Roman"/>
        </w:rPr>
        <w:t xml:space="preserve"> may become more egocentric, tribal, resorting to drugs and other</w:t>
      </w:r>
      <w:r w:rsidR="00493817" w:rsidRPr="004B2C2C">
        <w:rPr>
          <w:rFonts w:ascii="Times New Roman" w:hAnsi="Times New Roman" w:cs="Times New Roman"/>
        </w:rPr>
        <w:t xml:space="preserve"> “magic” to relieve their pain.</w:t>
      </w:r>
    </w:p>
    <w:p w14:paraId="77A2358D" w14:textId="4DE48EDA" w:rsidR="00287BB5" w:rsidRPr="00287BB5" w:rsidRDefault="009A2D81" w:rsidP="00287BB5">
      <w:pPr>
        <w:rPr>
          <w:rFonts w:ascii="Times New Roman" w:hAnsi="Times New Roman" w:cs="Times New Roman"/>
        </w:rPr>
      </w:pPr>
      <w:r w:rsidRPr="00287BB5">
        <w:rPr>
          <w:rFonts w:ascii="Times New Roman" w:hAnsi="Times New Roman" w:cs="Times New Roman"/>
        </w:rPr>
        <w:tab/>
        <w:t xml:space="preserve">A trauma-informed line of development would track these responses and their causes, allowing persons and their practitioners to see and understand the sustaining process of healing so that </w:t>
      </w:r>
      <w:r w:rsidR="00287BB5" w:rsidRPr="00287BB5">
        <w:rPr>
          <w:rFonts w:ascii="Times New Roman" w:hAnsi="Times New Roman" w:cs="Times New Roman"/>
        </w:rPr>
        <w:t xml:space="preserve">belonging, </w:t>
      </w:r>
      <w:r w:rsidRPr="00287BB5">
        <w:rPr>
          <w:rFonts w:ascii="Times New Roman" w:hAnsi="Times New Roman" w:cs="Times New Roman"/>
        </w:rPr>
        <w:t>self-esteem and self-actualization are achieved and a life as normal as possible can be lived.</w:t>
      </w:r>
      <w:r w:rsidR="00287BB5" w:rsidRPr="00287BB5">
        <w:rPr>
          <w:rFonts w:ascii="Times New Roman" w:hAnsi="Times New Roman" w:cs="Times New Roman"/>
        </w:rPr>
        <w:t xml:space="preserve"> </w:t>
      </w:r>
      <w:r w:rsidR="00287BB5">
        <w:rPr>
          <w:rFonts w:ascii="Times New Roman" w:hAnsi="Times New Roman" w:cs="Times New Roman"/>
        </w:rPr>
        <w:t xml:space="preserve">For example, </w:t>
      </w:r>
      <w:r w:rsidR="00287BB5" w:rsidRPr="00287BB5">
        <w:rPr>
          <w:rFonts w:ascii="Times New Roman" w:hAnsi="Times New Roman" w:cs="Times New Roman"/>
        </w:rPr>
        <w:t xml:space="preserve">Richard G. Tedeschi and Lawrence G. Calhoun </w:t>
      </w:r>
      <w:r w:rsidR="00287BB5">
        <w:rPr>
          <w:rFonts w:ascii="Times New Roman" w:hAnsi="Times New Roman" w:cs="Times New Roman"/>
        </w:rPr>
        <w:t xml:space="preserve">have </w:t>
      </w:r>
      <w:r w:rsidR="00287BB5" w:rsidRPr="00287BB5">
        <w:rPr>
          <w:rFonts w:ascii="Times New Roman" w:hAnsi="Times New Roman" w:cs="Times New Roman"/>
        </w:rPr>
        <w:t xml:space="preserve">coined the term </w:t>
      </w:r>
      <w:r w:rsidR="00287BB5">
        <w:rPr>
          <w:rFonts w:ascii="Times New Roman" w:hAnsi="Times New Roman" w:cs="Times New Roman"/>
        </w:rPr>
        <w:t xml:space="preserve">“post-traumatic growth” </w:t>
      </w:r>
      <w:r w:rsidR="00287BB5" w:rsidRPr="00287BB5">
        <w:rPr>
          <w:rFonts w:ascii="Times New Roman" w:hAnsi="Times New Roman" w:cs="Times New Roman"/>
        </w:rPr>
        <w:t>to define the positive changes in the understanding of self, relationship with others, and philosophy of life that result from the struggle with a major life crisis.</w:t>
      </w:r>
      <w:r w:rsidR="00287BB5">
        <w:rPr>
          <w:rFonts w:ascii="Times New Roman" w:hAnsi="Times New Roman" w:cs="Times New Roman"/>
        </w:rPr>
        <w:t xml:space="preserve"> They list relating to others, new possibilities,</w:t>
      </w:r>
      <w:r w:rsidR="00287BB5" w:rsidRPr="00287BB5">
        <w:rPr>
          <w:rFonts w:ascii="Times New Roman" w:hAnsi="Times New Roman" w:cs="Times New Roman"/>
        </w:rPr>
        <w:t xml:space="preserve"> </w:t>
      </w:r>
      <w:r w:rsidR="00287BB5">
        <w:rPr>
          <w:rFonts w:ascii="Times New Roman" w:hAnsi="Times New Roman" w:cs="Times New Roman"/>
        </w:rPr>
        <w:t>personal strength, spiritual change and appreciation of life as</w:t>
      </w:r>
    </w:p>
    <w:p w14:paraId="143BA13D" w14:textId="1B0AA2C4" w:rsidR="00287BB5" w:rsidRDefault="00287BB5" w:rsidP="00287BB5">
      <w:pPr>
        <w:pStyle w:val="NormalWeb"/>
      </w:pPr>
      <w:r>
        <w:t>the changes seen in those who have moved through trauma to growth</w:t>
      </w:r>
      <w:r w:rsidR="001171AB">
        <w:t>,</w:t>
      </w:r>
      <w:r>
        <w:rPr>
          <w:rStyle w:val="FootnoteReference"/>
        </w:rPr>
        <w:footnoteReference w:id="12"/>
      </w:r>
      <w:r w:rsidR="001171AB">
        <w:t xml:space="preserve"> reflecting the higher stages of Maslow’s hierarchy of needs.</w:t>
      </w:r>
    </w:p>
    <w:p w14:paraId="3D37740A" w14:textId="55B70A67" w:rsidR="009865DB" w:rsidRPr="00287BB5" w:rsidRDefault="009865DB">
      <w:pPr>
        <w:rPr>
          <w:rFonts w:ascii="Times New Roman" w:hAnsi="Times New Roman" w:cs="Times New Roman"/>
          <w:b/>
          <w:bCs/>
        </w:rPr>
      </w:pPr>
      <w:r w:rsidRPr="00287BB5">
        <w:rPr>
          <w:rFonts w:ascii="Times New Roman" w:hAnsi="Times New Roman" w:cs="Times New Roman"/>
          <w:b/>
          <w:bCs/>
        </w:rPr>
        <w:t>A Hopeful Conclusion</w:t>
      </w:r>
    </w:p>
    <w:p w14:paraId="10655A9E" w14:textId="12F84172" w:rsidR="004E5754" w:rsidRDefault="001171AB">
      <w:pPr>
        <w:rPr>
          <w:rFonts w:ascii="Times New Roman" w:hAnsi="Times New Roman" w:cs="Times New Roman"/>
        </w:rPr>
      </w:pPr>
      <w:r>
        <w:rPr>
          <w:rFonts w:ascii="Times New Roman" w:hAnsi="Times New Roman" w:cs="Times New Roman"/>
        </w:rPr>
        <w:tab/>
        <w:t>As Deborah Hunsinger points out, “Traumatic loss is ubiquitous.”</w:t>
      </w:r>
      <w:r>
        <w:rPr>
          <w:rStyle w:val="FootnoteReference"/>
          <w:rFonts w:ascii="Times New Roman" w:hAnsi="Times New Roman" w:cs="Times New Roman"/>
        </w:rPr>
        <w:footnoteReference w:id="13"/>
      </w:r>
      <w:r>
        <w:rPr>
          <w:rFonts w:ascii="Times New Roman" w:hAnsi="Times New Roman" w:cs="Times New Roman"/>
        </w:rPr>
        <w:t xml:space="preserve"> However, </w:t>
      </w:r>
      <w:r w:rsidR="00EA2C2A">
        <w:rPr>
          <w:rFonts w:ascii="Times New Roman" w:hAnsi="Times New Roman" w:cs="Times New Roman"/>
        </w:rPr>
        <w:t xml:space="preserve">the good news is that </w:t>
      </w:r>
      <w:r>
        <w:rPr>
          <w:rFonts w:ascii="Times New Roman" w:hAnsi="Times New Roman" w:cs="Times New Roman"/>
        </w:rPr>
        <w:t xml:space="preserve">traumatic growth is possible and can be </w:t>
      </w:r>
      <w:r w:rsidR="00EA2C2A">
        <w:rPr>
          <w:rFonts w:ascii="Times New Roman" w:hAnsi="Times New Roman" w:cs="Times New Roman"/>
        </w:rPr>
        <w:t xml:space="preserve">supported in a nuanced way by understanding and tailoring interventions to the stages of consciousness of the person being </w:t>
      </w:r>
      <w:r w:rsidR="00EA2C2A">
        <w:rPr>
          <w:rFonts w:ascii="Times New Roman" w:hAnsi="Times New Roman" w:cs="Times New Roman"/>
        </w:rPr>
        <w:lastRenderedPageBreak/>
        <w:t xml:space="preserve">helped. This allows for a refinement of approaches that meet the person where they currently are but that see the path forward and instill confidence and competence for the healing that is to come, as well as knowing that movement backward and forward along the continuum will be involved.  </w:t>
      </w:r>
    </w:p>
    <w:p w14:paraId="032CB732" w14:textId="21E7732B" w:rsidR="006144C0" w:rsidRDefault="004E5754">
      <w:pPr>
        <w:rPr>
          <w:rFonts w:ascii="Times New Roman" w:hAnsi="Times New Roman" w:cs="Times New Roman"/>
        </w:rPr>
      </w:pPr>
      <w:r>
        <w:rPr>
          <w:rFonts w:ascii="Times New Roman" w:hAnsi="Times New Roman" w:cs="Times New Roman"/>
        </w:rPr>
        <w:tab/>
      </w:r>
      <w:r w:rsidR="00EA2C2A">
        <w:rPr>
          <w:rFonts w:ascii="Times New Roman" w:hAnsi="Times New Roman" w:cs="Times New Roman"/>
        </w:rPr>
        <w:t>For practitioners, this consciousness development framework provides a way of connecting</w:t>
      </w:r>
      <w:r>
        <w:rPr>
          <w:rFonts w:ascii="Times New Roman" w:hAnsi="Times New Roman" w:cs="Times New Roman"/>
        </w:rPr>
        <w:t xml:space="preserve"> both individually and socio-culturally to the level of trauma of the person or community and what they need to move forward. Within this context, the imprecatory psalms may be a useful device at the earlier stages of the impact of the event when anger and revenge need to be vented before forward movement can take place. A broader process of recovery is required, though, so that the person or community and any practitioner</w:t>
      </w:r>
      <w:r w:rsidR="00D14A9E">
        <w:rPr>
          <w:rFonts w:ascii="Times New Roman" w:hAnsi="Times New Roman" w:cs="Times New Roman"/>
        </w:rPr>
        <w:t>/h</w:t>
      </w:r>
      <w:r>
        <w:rPr>
          <w:rFonts w:ascii="Times New Roman" w:hAnsi="Times New Roman" w:cs="Times New Roman"/>
        </w:rPr>
        <w:t xml:space="preserve">elper know that healing is possible and what those stages might look like in the </w:t>
      </w:r>
      <w:proofErr w:type="gramStart"/>
      <w:r>
        <w:rPr>
          <w:rFonts w:ascii="Times New Roman" w:hAnsi="Times New Roman" w:cs="Times New Roman"/>
        </w:rPr>
        <w:t>particular context</w:t>
      </w:r>
      <w:proofErr w:type="gramEnd"/>
      <w:r>
        <w:rPr>
          <w:rFonts w:ascii="Times New Roman" w:hAnsi="Times New Roman" w:cs="Times New Roman"/>
        </w:rPr>
        <w:t>.</w:t>
      </w:r>
    </w:p>
    <w:p w14:paraId="0EF88AAD" w14:textId="77777777" w:rsidR="003028F9" w:rsidRDefault="003028F9">
      <w:pPr>
        <w:rPr>
          <w:rFonts w:ascii="Times New Roman" w:hAnsi="Times New Roman" w:cs="Times New Roman"/>
        </w:rPr>
      </w:pPr>
    </w:p>
    <w:p w14:paraId="66E2531A" w14:textId="77777777" w:rsidR="003028F9" w:rsidRDefault="003028F9">
      <w:pPr>
        <w:rPr>
          <w:rFonts w:ascii="Times New Roman" w:hAnsi="Times New Roman" w:cs="Times New Roman"/>
        </w:rPr>
      </w:pPr>
    </w:p>
    <w:p w14:paraId="3A643A77" w14:textId="77777777" w:rsidR="003028F9" w:rsidRDefault="003028F9">
      <w:pPr>
        <w:rPr>
          <w:rFonts w:ascii="Times New Roman" w:hAnsi="Times New Roman" w:cs="Times New Roman"/>
        </w:rPr>
      </w:pPr>
    </w:p>
    <w:p w14:paraId="205C6518" w14:textId="77777777" w:rsidR="003028F9" w:rsidRDefault="003028F9">
      <w:pPr>
        <w:rPr>
          <w:rFonts w:ascii="Times New Roman" w:hAnsi="Times New Roman" w:cs="Times New Roman"/>
        </w:rPr>
      </w:pPr>
    </w:p>
    <w:p w14:paraId="569AAADE" w14:textId="77777777" w:rsidR="003028F9" w:rsidRDefault="003028F9">
      <w:pPr>
        <w:rPr>
          <w:rFonts w:ascii="Times New Roman" w:hAnsi="Times New Roman" w:cs="Times New Roman"/>
        </w:rPr>
      </w:pPr>
    </w:p>
    <w:p w14:paraId="5A7F1379" w14:textId="77777777" w:rsidR="003028F9" w:rsidRDefault="003028F9">
      <w:pPr>
        <w:rPr>
          <w:rFonts w:ascii="Times New Roman" w:hAnsi="Times New Roman" w:cs="Times New Roman"/>
        </w:rPr>
      </w:pPr>
    </w:p>
    <w:p w14:paraId="1E9D4E31" w14:textId="77777777" w:rsidR="003028F9" w:rsidRDefault="003028F9">
      <w:pPr>
        <w:rPr>
          <w:rFonts w:ascii="Times New Roman" w:hAnsi="Times New Roman" w:cs="Times New Roman"/>
        </w:rPr>
      </w:pPr>
    </w:p>
    <w:p w14:paraId="4BBA5434" w14:textId="77777777" w:rsidR="003028F9" w:rsidRDefault="003028F9">
      <w:pPr>
        <w:rPr>
          <w:rFonts w:ascii="Times New Roman" w:hAnsi="Times New Roman" w:cs="Times New Roman"/>
        </w:rPr>
      </w:pPr>
    </w:p>
    <w:p w14:paraId="3275E96F" w14:textId="77777777" w:rsidR="003028F9" w:rsidRDefault="003028F9">
      <w:pPr>
        <w:rPr>
          <w:rFonts w:ascii="Times New Roman" w:hAnsi="Times New Roman" w:cs="Times New Roman"/>
        </w:rPr>
      </w:pPr>
    </w:p>
    <w:p w14:paraId="58AA4FD7" w14:textId="77777777" w:rsidR="003028F9" w:rsidRDefault="003028F9">
      <w:pPr>
        <w:rPr>
          <w:rFonts w:ascii="Times New Roman" w:hAnsi="Times New Roman" w:cs="Times New Roman"/>
        </w:rPr>
      </w:pPr>
    </w:p>
    <w:p w14:paraId="79A2213C" w14:textId="77777777" w:rsidR="003028F9" w:rsidRDefault="003028F9">
      <w:pPr>
        <w:rPr>
          <w:rFonts w:ascii="Times New Roman" w:hAnsi="Times New Roman" w:cs="Times New Roman"/>
        </w:rPr>
      </w:pPr>
    </w:p>
    <w:p w14:paraId="045EE3AB" w14:textId="77777777" w:rsidR="003028F9" w:rsidRDefault="003028F9">
      <w:pPr>
        <w:rPr>
          <w:rFonts w:ascii="Times New Roman" w:hAnsi="Times New Roman" w:cs="Times New Roman"/>
        </w:rPr>
      </w:pPr>
    </w:p>
    <w:p w14:paraId="630970CD" w14:textId="77777777" w:rsidR="003028F9" w:rsidRPr="00782F9D" w:rsidRDefault="003028F9" w:rsidP="003028F9">
      <w:pPr>
        <w:pStyle w:val="FootnoteText"/>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7C394F32" w14:textId="77777777" w:rsidR="003028F9" w:rsidRDefault="003028F9" w:rsidP="003028F9">
      <w:pPr>
        <w:pStyle w:val="FootnoteText"/>
        <w:rPr>
          <w:rFonts w:ascii="Times New Roman" w:hAnsi="Times New Roman" w:cs="Times New Roman"/>
          <w:sz w:val="24"/>
          <w:szCs w:val="24"/>
        </w:rPr>
      </w:pPr>
    </w:p>
    <w:p w14:paraId="3DA0327E" w14:textId="77777777" w:rsidR="003028F9" w:rsidRDefault="003028F9" w:rsidP="003028F9">
      <w:pPr>
        <w:pStyle w:val="FootnoteText"/>
        <w:rPr>
          <w:rFonts w:ascii="Times New Roman" w:hAnsi="Times New Roman" w:cs="Times New Roman"/>
          <w:sz w:val="24"/>
          <w:szCs w:val="24"/>
        </w:rPr>
      </w:pPr>
    </w:p>
    <w:p w14:paraId="45BDD308" w14:textId="77777777" w:rsidR="003028F9" w:rsidRPr="00782F9D" w:rsidRDefault="003028F9" w:rsidP="003028F9">
      <w:pPr>
        <w:pStyle w:val="FootnoteText"/>
        <w:rPr>
          <w:rFonts w:ascii="Times New Roman" w:hAnsi="Times New Roman" w:cs="Times New Roman"/>
          <w:sz w:val="24"/>
          <w:szCs w:val="24"/>
        </w:rPr>
      </w:pPr>
      <w:r w:rsidRPr="00782F9D">
        <w:rPr>
          <w:rFonts w:ascii="Times New Roman" w:hAnsi="Times New Roman" w:cs="Times New Roman"/>
          <w:sz w:val="24"/>
          <w:szCs w:val="24"/>
        </w:rPr>
        <w:t xml:space="preserve">Alexander, Jeffrey. </w:t>
      </w:r>
      <w:r w:rsidRPr="00782F9D">
        <w:rPr>
          <w:rFonts w:ascii="Times New Roman" w:hAnsi="Times New Roman" w:cs="Times New Roman"/>
          <w:i/>
          <w:iCs/>
          <w:sz w:val="24"/>
          <w:szCs w:val="24"/>
        </w:rPr>
        <w:t xml:space="preserve">Trauma as Social Theory. </w:t>
      </w:r>
      <w:r w:rsidRPr="00782F9D">
        <w:rPr>
          <w:rFonts w:ascii="Times New Roman" w:hAnsi="Times New Roman" w:cs="Times New Roman"/>
          <w:sz w:val="24"/>
          <w:szCs w:val="24"/>
        </w:rPr>
        <w:t>Cambridge, UK: Polity Press, 2012.</w:t>
      </w:r>
    </w:p>
    <w:p w14:paraId="1E55A9C8" w14:textId="77777777" w:rsidR="003028F9" w:rsidRPr="00782F9D" w:rsidRDefault="003028F9" w:rsidP="003028F9">
      <w:pPr>
        <w:pStyle w:val="FootnoteText"/>
        <w:rPr>
          <w:rFonts w:ascii="Times New Roman" w:hAnsi="Times New Roman" w:cs="Times New Roman"/>
          <w:sz w:val="24"/>
          <w:szCs w:val="24"/>
        </w:rPr>
      </w:pPr>
    </w:p>
    <w:p w14:paraId="575F2942" w14:textId="77777777" w:rsidR="003028F9" w:rsidRPr="00782F9D" w:rsidRDefault="003028F9" w:rsidP="003028F9">
      <w:pPr>
        <w:pStyle w:val="FootnoteText"/>
        <w:rPr>
          <w:rFonts w:ascii="Times New Roman" w:hAnsi="Times New Roman" w:cs="Times New Roman"/>
          <w:sz w:val="24"/>
          <w:szCs w:val="24"/>
        </w:rPr>
      </w:pPr>
      <w:r w:rsidRPr="00287BB5">
        <w:rPr>
          <w:rFonts w:ascii="Times New Roman" w:hAnsi="Times New Roman" w:cs="Times New Roman"/>
          <w:sz w:val="24"/>
          <w:szCs w:val="24"/>
        </w:rPr>
        <w:t xml:space="preserve">Calhoun, Lawrence &amp; Richard </w:t>
      </w:r>
      <w:proofErr w:type="spellStart"/>
      <w:proofErr w:type="gramStart"/>
      <w:r w:rsidRPr="00287BB5">
        <w:rPr>
          <w:rFonts w:ascii="Times New Roman" w:hAnsi="Times New Roman" w:cs="Times New Roman"/>
          <w:sz w:val="24"/>
          <w:szCs w:val="24"/>
        </w:rPr>
        <w:t>Tedeschi</w:t>
      </w:r>
      <w:r w:rsidRPr="00782F9D">
        <w:rPr>
          <w:rFonts w:ascii="Times New Roman" w:hAnsi="Times New Roman" w:cs="Times New Roman"/>
          <w:sz w:val="24"/>
          <w:szCs w:val="24"/>
        </w:rPr>
        <w:t>.</w:t>
      </w:r>
      <w:r w:rsidRPr="00287BB5">
        <w:rPr>
          <w:rFonts w:ascii="Times New Roman" w:hAnsi="Times New Roman" w:cs="Times New Roman"/>
          <w:sz w:val="24"/>
          <w:szCs w:val="24"/>
        </w:rPr>
        <w:t>“</w:t>
      </w:r>
      <w:proofErr w:type="gramEnd"/>
      <w:r w:rsidRPr="00287BB5">
        <w:rPr>
          <w:rFonts w:ascii="Times New Roman" w:hAnsi="Times New Roman" w:cs="Times New Roman"/>
          <w:sz w:val="24"/>
          <w:szCs w:val="24"/>
        </w:rPr>
        <w:t>The</w:t>
      </w:r>
      <w:proofErr w:type="spellEnd"/>
      <w:r w:rsidRPr="00287BB5">
        <w:rPr>
          <w:rFonts w:ascii="Times New Roman" w:hAnsi="Times New Roman" w:cs="Times New Roman"/>
          <w:sz w:val="24"/>
          <w:szCs w:val="24"/>
        </w:rPr>
        <w:t xml:space="preserve"> Foundations of Post-traumatic Growth: An </w:t>
      </w:r>
      <w:r>
        <w:rPr>
          <w:rFonts w:ascii="Times New Roman" w:hAnsi="Times New Roman" w:cs="Times New Roman"/>
          <w:sz w:val="24"/>
          <w:szCs w:val="24"/>
        </w:rPr>
        <w:tab/>
      </w:r>
      <w:r w:rsidRPr="00782F9D">
        <w:rPr>
          <w:rFonts w:ascii="Times New Roman" w:hAnsi="Times New Roman" w:cs="Times New Roman"/>
          <w:sz w:val="24"/>
          <w:szCs w:val="24"/>
        </w:rPr>
        <w:t>e</w:t>
      </w:r>
      <w:r w:rsidRPr="00287BB5">
        <w:rPr>
          <w:rFonts w:ascii="Times New Roman" w:hAnsi="Times New Roman" w:cs="Times New Roman"/>
          <w:sz w:val="24"/>
          <w:szCs w:val="24"/>
        </w:rPr>
        <w:t xml:space="preserve">xpanded </w:t>
      </w:r>
      <w:r w:rsidRPr="00782F9D">
        <w:rPr>
          <w:rFonts w:ascii="Times New Roman" w:hAnsi="Times New Roman" w:cs="Times New Roman"/>
          <w:sz w:val="24"/>
          <w:szCs w:val="24"/>
        </w:rPr>
        <w:t>f</w:t>
      </w:r>
      <w:r w:rsidRPr="00287BB5">
        <w:rPr>
          <w:rFonts w:ascii="Times New Roman" w:hAnsi="Times New Roman" w:cs="Times New Roman"/>
          <w:sz w:val="24"/>
          <w:szCs w:val="24"/>
        </w:rPr>
        <w:t>ramework</w:t>
      </w:r>
      <w:r w:rsidRPr="00782F9D">
        <w:rPr>
          <w:rFonts w:ascii="Times New Roman" w:hAnsi="Times New Roman" w:cs="Times New Roman"/>
          <w:sz w:val="24"/>
          <w:szCs w:val="24"/>
        </w:rPr>
        <w:t xml:space="preserve">.” </w:t>
      </w:r>
      <w:r w:rsidRPr="00287BB5">
        <w:rPr>
          <w:rFonts w:ascii="Times New Roman" w:hAnsi="Times New Roman" w:cs="Times New Roman"/>
          <w:sz w:val="24"/>
          <w:szCs w:val="24"/>
        </w:rPr>
        <w:t>in</w:t>
      </w:r>
      <w:r w:rsidRPr="00287BB5">
        <w:rPr>
          <w:rFonts w:ascii="Times New Roman" w:hAnsi="Times New Roman" w:cs="Times New Roman"/>
          <w:i/>
          <w:iCs/>
          <w:sz w:val="24"/>
          <w:szCs w:val="24"/>
        </w:rPr>
        <w:t xml:space="preserve"> </w:t>
      </w:r>
      <w:r w:rsidRPr="00287BB5">
        <w:rPr>
          <w:rFonts w:ascii="Times New Roman" w:hAnsi="Times New Roman" w:cs="Times New Roman"/>
          <w:sz w:val="24"/>
          <w:szCs w:val="24"/>
        </w:rPr>
        <w:t>Lawrence Calhoun &amp; Richard Tedeschi</w:t>
      </w:r>
      <w:r w:rsidRPr="00782F9D">
        <w:rPr>
          <w:rFonts w:ascii="Times New Roman" w:hAnsi="Times New Roman" w:cs="Times New Roman"/>
          <w:sz w:val="24"/>
          <w:szCs w:val="24"/>
        </w:rPr>
        <w:t>,</w:t>
      </w:r>
      <w:r w:rsidRPr="00287BB5">
        <w:rPr>
          <w:rFonts w:ascii="Times New Roman" w:hAnsi="Times New Roman" w:cs="Times New Roman"/>
          <w:sz w:val="24"/>
          <w:szCs w:val="24"/>
        </w:rPr>
        <w:t xml:space="preserve"> </w:t>
      </w:r>
      <w:r w:rsidRPr="00782F9D">
        <w:rPr>
          <w:rFonts w:ascii="Times New Roman" w:hAnsi="Times New Roman" w:cs="Times New Roman"/>
          <w:sz w:val="24"/>
          <w:szCs w:val="24"/>
        </w:rPr>
        <w:t xml:space="preserve">eds. </w:t>
      </w:r>
      <w:r w:rsidRPr="00287BB5">
        <w:rPr>
          <w:rFonts w:ascii="Times New Roman" w:hAnsi="Times New Roman" w:cs="Times New Roman"/>
          <w:i/>
          <w:iCs/>
          <w:sz w:val="24"/>
          <w:szCs w:val="24"/>
        </w:rPr>
        <w:t xml:space="preserve">Handbook of </w:t>
      </w:r>
      <w:r>
        <w:rPr>
          <w:rFonts w:ascii="Times New Roman" w:hAnsi="Times New Roman" w:cs="Times New Roman"/>
          <w:i/>
          <w:iCs/>
          <w:sz w:val="24"/>
          <w:szCs w:val="24"/>
        </w:rPr>
        <w:tab/>
      </w:r>
      <w:r w:rsidRPr="00287BB5">
        <w:rPr>
          <w:rFonts w:ascii="Times New Roman" w:hAnsi="Times New Roman" w:cs="Times New Roman"/>
          <w:i/>
          <w:iCs/>
          <w:sz w:val="24"/>
          <w:szCs w:val="24"/>
        </w:rPr>
        <w:t>Post-traumatic Growth: Research and Practice</w:t>
      </w:r>
      <w:r w:rsidRPr="00782F9D">
        <w:rPr>
          <w:rFonts w:ascii="Times New Roman" w:hAnsi="Times New Roman" w:cs="Times New Roman"/>
          <w:i/>
          <w:iCs/>
          <w:sz w:val="24"/>
          <w:szCs w:val="24"/>
        </w:rPr>
        <w:t>.</w:t>
      </w:r>
      <w:r w:rsidRPr="00287BB5">
        <w:rPr>
          <w:rFonts w:ascii="Times New Roman" w:hAnsi="Times New Roman" w:cs="Times New Roman"/>
          <w:i/>
          <w:iCs/>
          <w:sz w:val="24"/>
          <w:szCs w:val="24"/>
        </w:rPr>
        <w:t xml:space="preserve"> </w:t>
      </w:r>
      <w:r w:rsidRPr="00287BB5">
        <w:rPr>
          <w:rFonts w:ascii="Times New Roman" w:hAnsi="Times New Roman" w:cs="Times New Roman"/>
          <w:sz w:val="24"/>
          <w:szCs w:val="24"/>
        </w:rPr>
        <w:t xml:space="preserve">Mahwah, NJ: Lawrence Erlbaum </w:t>
      </w:r>
      <w:r>
        <w:rPr>
          <w:rFonts w:ascii="Times New Roman" w:hAnsi="Times New Roman" w:cs="Times New Roman"/>
          <w:sz w:val="24"/>
          <w:szCs w:val="24"/>
        </w:rPr>
        <w:tab/>
      </w:r>
      <w:r w:rsidRPr="00287BB5">
        <w:rPr>
          <w:rFonts w:ascii="Times New Roman" w:hAnsi="Times New Roman" w:cs="Times New Roman"/>
          <w:sz w:val="24"/>
          <w:szCs w:val="24"/>
        </w:rPr>
        <w:t>Associates</w:t>
      </w:r>
      <w:r w:rsidRPr="00782F9D">
        <w:rPr>
          <w:rFonts w:ascii="Times New Roman" w:hAnsi="Times New Roman" w:cs="Times New Roman"/>
          <w:sz w:val="24"/>
          <w:szCs w:val="24"/>
        </w:rPr>
        <w:t>, 2006.</w:t>
      </w:r>
    </w:p>
    <w:p w14:paraId="78BEAD61" w14:textId="77777777" w:rsidR="003028F9" w:rsidRPr="00782F9D" w:rsidRDefault="003028F9" w:rsidP="003028F9">
      <w:pPr>
        <w:pStyle w:val="FootnoteText"/>
        <w:rPr>
          <w:rFonts w:ascii="Times New Roman" w:hAnsi="Times New Roman" w:cs="Times New Roman"/>
          <w:sz w:val="24"/>
          <w:szCs w:val="24"/>
        </w:rPr>
      </w:pPr>
    </w:p>
    <w:p w14:paraId="460E4B5D" w14:textId="77777777" w:rsidR="003028F9" w:rsidRPr="00782F9D" w:rsidRDefault="003028F9" w:rsidP="003028F9">
      <w:pPr>
        <w:pStyle w:val="FootnoteText"/>
        <w:rPr>
          <w:rFonts w:ascii="Times New Roman" w:hAnsi="Times New Roman" w:cs="Times New Roman"/>
          <w:sz w:val="24"/>
          <w:szCs w:val="24"/>
        </w:rPr>
      </w:pPr>
      <w:r w:rsidRPr="00782F9D">
        <w:rPr>
          <w:rFonts w:ascii="Times New Roman" w:hAnsi="Times New Roman" w:cs="Times New Roman"/>
          <w:sz w:val="24"/>
          <w:szCs w:val="24"/>
        </w:rPr>
        <w:t xml:space="preserve">Hunsinger, Deborah van Deusen. </w:t>
      </w:r>
      <w:r w:rsidRPr="00782F9D">
        <w:rPr>
          <w:rFonts w:ascii="Times New Roman" w:hAnsi="Times New Roman" w:cs="Times New Roman"/>
          <w:i/>
          <w:iCs/>
          <w:sz w:val="24"/>
          <w:szCs w:val="24"/>
        </w:rPr>
        <w:t>Bearing the Unbearable: Trauma, gospel, and pastoral care</w:t>
      </w:r>
      <w:r w:rsidRPr="00782F9D">
        <w:rPr>
          <w:rFonts w:ascii="Times New Roman" w:hAnsi="Times New Roman" w:cs="Times New Roman"/>
          <w:sz w:val="24"/>
          <w:szCs w:val="24"/>
        </w:rPr>
        <w:t xml:space="preserve">. </w:t>
      </w:r>
      <w:r>
        <w:rPr>
          <w:rFonts w:ascii="Times New Roman" w:hAnsi="Times New Roman" w:cs="Times New Roman"/>
          <w:sz w:val="24"/>
          <w:szCs w:val="24"/>
        </w:rPr>
        <w:tab/>
      </w:r>
      <w:r w:rsidRPr="00782F9D">
        <w:rPr>
          <w:rFonts w:ascii="Times New Roman" w:hAnsi="Times New Roman" w:cs="Times New Roman"/>
          <w:sz w:val="24"/>
          <w:szCs w:val="24"/>
        </w:rPr>
        <w:t xml:space="preserve">Grand Rapids: Eerdmans, 2015. </w:t>
      </w:r>
    </w:p>
    <w:p w14:paraId="2D6E02A2" w14:textId="77777777" w:rsidR="003028F9" w:rsidRPr="00782F9D" w:rsidRDefault="003028F9" w:rsidP="003028F9">
      <w:pPr>
        <w:pStyle w:val="FootnoteText"/>
        <w:rPr>
          <w:rFonts w:ascii="Times New Roman" w:hAnsi="Times New Roman" w:cs="Times New Roman"/>
          <w:sz w:val="24"/>
          <w:szCs w:val="24"/>
        </w:rPr>
      </w:pPr>
    </w:p>
    <w:p w14:paraId="7067BE24" w14:textId="77777777" w:rsidR="003028F9" w:rsidRPr="00782F9D" w:rsidRDefault="003028F9" w:rsidP="003028F9">
      <w:pPr>
        <w:pStyle w:val="FootnoteText"/>
        <w:rPr>
          <w:rFonts w:ascii="Times New Roman" w:hAnsi="Times New Roman" w:cs="Times New Roman"/>
          <w:sz w:val="24"/>
          <w:szCs w:val="24"/>
        </w:rPr>
      </w:pPr>
      <w:r w:rsidRPr="00782F9D">
        <w:rPr>
          <w:rFonts w:ascii="Times New Roman" w:hAnsi="Times New Roman" w:cs="Times New Roman"/>
          <w:sz w:val="24"/>
          <w:szCs w:val="24"/>
        </w:rPr>
        <w:t xml:space="preserve">Jones, Serene. “Trauma and Grace – Beginnings”, in </w:t>
      </w:r>
      <w:r w:rsidRPr="00782F9D">
        <w:rPr>
          <w:rFonts w:ascii="Times New Roman" w:hAnsi="Times New Roman" w:cs="Times New Roman"/>
          <w:i/>
          <w:iCs/>
          <w:sz w:val="24"/>
          <w:szCs w:val="24"/>
        </w:rPr>
        <w:t xml:space="preserve">Trauma – Grace Theology in a Ruptured </w:t>
      </w:r>
      <w:r>
        <w:rPr>
          <w:rFonts w:ascii="Times New Roman" w:hAnsi="Times New Roman" w:cs="Times New Roman"/>
          <w:i/>
          <w:iCs/>
          <w:sz w:val="24"/>
          <w:szCs w:val="24"/>
        </w:rPr>
        <w:tab/>
      </w:r>
      <w:r w:rsidRPr="00782F9D">
        <w:rPr>
          <w:rFonts w:ascii="Times New Roman" w:hAnsi="Times New Roman" w:cs="Times New Roman"/>
          <w:i/>
          <w:iCs/>
          <w:sz w:val="24"/>
          <w:szCs w:val="24"/>
        </w:rPr>
        <w:t>World, 2</w:t>
      </w:r>
      <w:r w:rsidRPr="00782F9D">
        <w:rPr>
          <w:rFonts w:ascii="Times New Roman" w:hAnsi="Times New Roman" w:cs="Times New Roman"/>
          <w:i/>
          <w:iCs/>
          <w:sz w:val="24"/>
          <w:szCs w:val="24"/>
          <w:vertAlign w:val="superscript"/>
        </w:rPr>
        <w:t>nd</w:t>
      </w:r>
      <w:r w:rsidRPr="00782F9D">
        <w:rPr>
          <w:rFonts w:ascii="Times New Roman" w:hAnsi="Times New Roman" w:cs="Times New Roman"/>
          <w:i/>
          <w:iCs/>
          <w:sz w:val="24"/>
          <w:szCs w:val="24"/>
        </w:rPr>
        <w:t xml:space="preserve"> ed. </w:t>
      </w:r>
      <w:r w:rsidRPr="00782F9D">
        <w:rPr>
          <w:rFonts w:ascii="Times New Roman" w:hAnsi="Times New Roman" w:cs="Times New Roman"/>
          <w:sz w:val="24"/>
          <w:szCs w:val="24"/>
        </w:rPr>
        <w:t>Louisville: Westminster John Knox, 2019.</w:t>
      </w:r>
    </w:p>
    <w:p w14:paraId="56F65B3F" w14:textId="77777777" w:rsidR="003028F9" w:rsidRPr="00782F9D" w:rsidRDefault="003028F9" w:rsidP="003028F9">
      <w:pPr>
        <w:pStyle w:val="FootnoteText"/>
        <w:rPr>
          <w:rFonts w:ascii="Times New Roman" w:hAnsi="Times New Roman" w:cs="Times New Roman"/>
          <w:sz w:val="24"/>
          <w:szCs w:val="24"/>
        </w:rPr>
      </w:pPr>
    </w:p>
    <w:p w14:paraId="44175694" w14:textId="77777777" w:rsidR="003028F9" w:rsidRPr="00782F9D" w:rsidRDefault="003028F9" w:rsidP="003028F9">
      <w:pPr>
        <w:pStyle w:val="FootnoteText"/>
        <w:rPr>
          <w:rFonts w:ascii="Times New Roman" w:hAnsi="Times New Roman" w:cs="Times New Roman"/>
          <w:sz w:val="24"/>
          <w:szCs w:val="24"/>
        </w:rPr>
      </w:pPr>
      <w:r w:rsidRPr="00782F9D">
        <w:rPr>
          <w:rFonts w:ascii="Times New Roman" w:hAnsi="Times New Roman" w:cs="Times New Roman"/>
          <w:sz w:val="24"/>
          <w:szCs w:val="24"/>
        </w:rPr>
        <w:t xml:space="preserve">Kaiser Walter C. “The People of Psalm 83,” </w:t>
      </w:r>
      <w:r w:rsidRPr="00782F9D">
        <w:rPr>
          <w:rFonts w:ascii="Times New Roman" w:hAnsi="Times New Roman" w:cs="Times New Roman"/>
          <w:i/>
          <w:iCs/>
          <w:sz w:val="24"/>
          <w:szCs w:val="24"/>
        </w:rPr>
        <w:t>Bibliotheca Sacra</w:t>
      </w:r>
      <w:r w:rsidRPr="00782F9D">
        <w:rPr>
          <w:rFonts w:ascii="Times New Roman" w:hAnsi="Times New Roman" w:cs="Times New Roman"/>
          <w:sz w:val="24"/>
          <w:szCs w:val="24"/>
        </w:rPr>
        <w:t xml:space="preserve"> </w:t>
      </w:r>
      <w:r w:rsidRPr="00782F9D">
        <w:rPr>
          <w:rFonts w:ascii="Times New Roman" w:hAnsi="Times New Roman" w:cs="Times New Roman"/>
          <w:i/>
          <w:iCs/>
          <w:sz w:val="24"/>
          <w:szCs w:val="24"/>
        </w:rPr>
        <w:t>174</w:t>
      </w:r>
      <w:r w:rsidRPr="00782F9D">
        <w:rPr>
          <w:rFonts w:ascii="Times New Roman" w:hAnsi="Times New Roman" w:cs="Times New Roman"/>
          <w:sz w:val="24"/>
          <w:szCs w:val="24"/>
        </w:rPr>
        <w:t xml:space="preserve"> (July-September 2017), 259-</w:t>
      </w:r>
      <w:r>
        <w:rPr>
          <w:rFonts w:ascii="Times New Roman" w:hAnsi="Times New Roman" w:cs="Times New Roman"/>
          <w:sz w:val="24"/>
          <w:szCs w:val="24"/>
        </w:rPr>
        <w:tab/>
      </w:r>
      <w:r w:rsidRPr="00782F9D">
        <w:rPr>
          <w:rFonts w:ascii="Times New Roman" w:hAnsi="Times New Roman" w:cs="Times New Roman"/>
          <w:sz w:val="24"/>
          <w:szCs w:val="24"/>
        </w:rPr>
        <w:t>66, 266.</w:t>
      </w:r>
    </w:p>
    <w:p w14:paraId="4E614BAC" w14:textId="77777777" w:rsidR="003028F9" w:rsidRPr="00782F9D" w:rsidRDefault="003028F9" w:rsidP="003028F9">
      <w:pPr>
        <w:pStyle w:val="FootnoteText"/>
        <w:rPr>
          <w:rFonts w:ascii="Times New Roman" w:hAnsi="Times New Roman" w:cs="Times New Roman"/>
          <w:sz w:val="24"/>
          <w:szCs w:val="24"/>
        </w:rPr>
      </w:pPr>
    </w:p>
    <w:p w14:paraId="05A0F282" w14:textId="77777777" w:rsidR="003028F9" w:rsidRPr="00782F9D" w:rsidRDefault="003028F9" w:rsidP="003028F9">
      <w:pPr>
        <w:pStyle w:val="FootnoteText"/>
        <w:rPr>
          <w:rFonts w:ascii="Times New Roman" w:hAnsi="Times New Roman" w:cs="Times New Roman"/>
          <w:sz w:val="24"/>
          <w:szCs w:val="24"/>
        </w:rPr>
      </w:pPr>
      <w:r w:rsidRPr="00782F9D">
        <w:rPr>
          <w:rFonts w:ascii="Times New Roman" w:hAnsi="Times New Roman" w:cs="Times New Roman"/>
          <w:sz w:val="24"/>
          <w:szCs w:val="24"/>
        </w:rPr>
        <w:t xml:space="preserve">Kegan, Robert. </w:t>
      </w:r>
      <w:r w:rsidRPr="00782F9D">
        <w:rPr>
          <w:rFonts w:ascii="Times New Roman" w:hAnsi="Times New Roman" w:cs="Times New Roman"/>
          <w:i/>
          <w:iCs/>
          <w:sz w:val="24"/>
          <w:szCs w:val="24"/>
        </w:rPr>
        <w:t>The Evolving Self: Problem and process in human development</w:t>
      </w:r>
      <w:r w:rsidRPr="00782F9D">
        <w:rPr>
          <w:rFonts w:ascii="Times New Roman" w:hAnsi="Times New Roman" w:cs="Times New Roman"/>
          <w:sz w:val="24"/>
          <w:szCs w:val="24"/>
        </w:rPr>
        <w:t xml:space="preserve">. Cambridge, </w:t>
      </w:r>
      <w:r>
        <w:rPr>
          <w:rFonts w:ascii="Times New Roman" w:hAnsi="Times New Roman" w:cs="Times New Roman"/>
          <w:sz w:val="24"/>
          <w:szCs w:val="24"/>
        </w:rPr>
        <w:tab/>
      </w:r>
      <w:r w:rsidRPr="00782F9D">
        <w:rPr>
          <w:rFonts w:ascii="Times New Roman" w:hAnsi="Times New Roman" w:cs="Times New Roman"/>
          <w:sz w:val="24"/>
          <w:szCs w:val="24"/>
        </w:rPr>
        <w:t>MA: Harvard University Press, 1982.</w:t>
      </w:r>
    </w:p>
    <w:p w14:paraId="0A8423B8" w14:textId="77777777" w:rsidR="003028F9" w:rsidRPr="00782F9D" w:rsidRDefault="003028F9" w:rsidP="003028F9">
      <w:pPr>
        <w:pStyle w:val="FootnoteText"/>
        <w:rPr>
          <w:rFonts w:ascii="Times New Roman" w:hAnsi="Times New Roman" w:cs="Times New Roman"/>
          <w:sz w:val="24"/>
          <w:szCs w:val="24"/>
        </w:rPr>
      </w:pPr>
    </w:p>
    <w:p w14:paraId="0A5B100E" w14:textId="77777777" w:rsidR="003028F9" w:rsidRPr="00782F9D" w:rsidRDefault="003028F9" w:rsidP="003028F9">
      <w:pPr>
        <w:pStyle w:val="FootnoteText"/>
        <w:rPr>
          <w:rFonts w:ascii="Times New Roman" w:hAnsi="Times New Roman" w:cs="Times New Roman"/>
          <w:sz w:val="24"/>
          <w:szCs w:val="24"/>
        </w:rPr>
      </w:pPr>
      <w:proofErr w:type="spellStart"/>
      <w:r w:rsidRPr="00782F9D">
        <w:rPr>
          <w:rFonts w:ascii="Times New Roman" w:hAnsi="Times New Roman" w:cs="Times New Roman"/>
          <w:sz w:val="24"/>
          <w:szCs w:val="24"/>
        </w:rPr>
        <w:t>LeMon</w:t>
      </w:r>
      <w:proofErr w:type="spellEnd"/>
      <w:r w:rsidRPr="00782F9D">
        <w:rPr>
          <w:rFonts w:ascii="Times New Roman" w:hAnsi="Times New Roman" w:cs="Times New Roman"/>
          <w:sz w:val="24"/>
          <w:szCs w:val="24"/>
        </w:rPr>
        <w:t xml:space="preserve">, Joel M. “Saying Amen to Violent Psalms: Patterns of Prayer, Belief, and Action in the </w:t>
      </w:r>
      <w:r>
        <w:rPr>
          <w:rFonts w:ascii="Times New Roman" w:hAnsi="Times New Roman" w:cs="Times New Roman"/>
          <w:sz w:val="24"/>
          <w:szCs w:val="24"/>
        </w:rPr>
        <w:tab/>
      </w:r>
      <w:r w:rsidRPr="00782F9D">
        <w:rPr>
          <w:rFonts w:ascii="Times New Roman" w:hAnsi="Times New Roman" w:cs="Times New Roman"/>
          <w:sz w:val="24"/>
          <w:szCs w:val="24"/>
        </w:rPr>
        <w:t xml:space="preserve">Psalter.” In </w:t>
      </w:r>
      <w:r w:rsidRPr="00782F9D">
        <w:rPr>
          <w:rFonts w:ascii="Times New Roman" w:hAnsi="Times New Roman" w:cs="Times New Roman"/>
          <w:i/>
          <w:iCs/>
          <w:sz w:val="24"/>
          <w:szCs w:val="24"/>
        </w:rPr>
        <w:t xml:space="preserve">Soundings in the Theology of Psalms: Perspectives and methods in </w:t>
      </w:r>
      <w:r>
        <w:rPr>
          <w:rFonts w:ascii="Times New Roman" w:hAnsi="Times New Roman" w:cs="Times New Roman"/>
          <w:i/>
          <w:iCs/>
          <w:sz w:val="24"/>
          <w:szCs w:val="24"/>
        </w:rPr>
        <w:tab/>
      </w:r>
      <w:r w:rsidRPr="00782F9D">
        <w:rPr>
          <w:rFonts w:ascii="Times New Roman" w:hAnsi="Times New Roman" w:cs="Times New Roman"/>
          <w:i/>
          <w:iCs/>
          <w:sz w:val="24"/>
          <w:szCs w:val="24"/>
        </w:rPr>
        <w:t xml:space="preserve">Contemporary scholarship. </w:t>
      </w:r>
      <w:r w:rsidRPr="00782F9D">
        <w:rPr>
          <w:rFonts w:ascii="Times New Roman" w:hAnsi="Times New Roman" w:cs="Times New Roman"/>
          <w:sz w:val="24"/>
          <w:szCs w:val="24"/>
        </w:rPr>
        <w:t>Rolf. A.</w:t>
      </w:r>
      <w:r w:rsidRPr="00782F9D">
        <w:rPr>
          <w:rFonts w:ascii="Times New Roman" w:hAnsi="Times New Roman" w:cs="Times New Roman"/>
          <w:i/>
          <w:iCs/>
          <w:sz w:val="24"/>
          <w:szCs w:val="24"/>
        </w:rPr>
        <w:t xml:space="preserve"> </w:t>
      </w:r>
      <w:r w:rsidRPr="00782F9D">
        <w:rPr>
          <w:rFonts w:ascii="Times New Roman" w:hAnsi="Times New Roman" w:cs="Times New Roman"/>
          <w:sz w:val="24"/>
          <w:szCs w:val="24"/>
        </w:rPr>
        <w:t>Jacobson, ed.</w:t>
      </w:r>
      <w:r w:rsidRPr="00782F9D">
        <w:rPr>
          <w:rFonts w:ascii="Times New Roman" w:hAnsi="Times New Roman" w:cs="Times New Roman"/>
          <w:i/>
          <w:iCs/>
          <w:sz w:val="24"/>
          <w:szCs w:val="24"/>
        </w:rPr>
        <w:t xml:space="preserve">, </w:t>
      </w:r>
      <w:r w:rsidRPr="00782F9D">
        <w:rPr>
          <w:rFonts w:ascii="Times New Roman" w:hAnsi="Times New Roman" w:cs="Times New Roman"/>
          <w:sz w:val="24"/>
          <w:szCs w:val="24"/>
        </w:rPr>
        <w:t>Minneapolis: Fortress Press, 2011.</w:t>
      </w:r>
    </w:p>
    <w:p w14:paraId="6283A421" w14:textId="77777777" w:rsidR="003028F9" w:rsidRPr="00782F9D" w:rsidRDefault="003028F9" w:rsidP="003028F9">
      <w:pPr>
        <w:pStyle w:val="FootnoteText"/>
        <w:rPr>
          <w:rFonts w:ascii="Times New Roman" w:hAnsi="Times New Roman" w:cs="Times New Roman"/>
          <w:sz w:val="24"/>
          <w:szCs w:val="24"/>
        </w:rPr>
      </w:pPr>
      <w:r w:rsidRPr="00782F9D">
        <w:rPr>
          <w:rFonts w:ascii="Times New Roman" w:hAnsi="Times New Roman" w:cs="Times New Roman"/>
          <w:sz w:val="24"/>
          <w:szCs w:val="24"/>
        </w:rPr>
        <w:tab/>
        <w:t xml:space="preserve"> </w:t>
      </w:r>
    </w:p>
    <w:p w14:paraId="6F3C64EB" w14:textId="77777777" w:rsidR="003028F9" w:rsidRPr="00782F9D" w:rsidRDefault="003028F9" w:rsidP="003028F9">
      <w:pPr>
        <w:pStyle w:val="FootnoteText"/>
        <w:rPr>
          <w:rFonts w:ascii="Times New Roman" w:hAnsi="Times New Roman" w:cs="Times New Roman"/>
          <w:sz w:val="24"/>
          <w:szCs w:val="24"/>
        </w:rPr>
      </w:pPr>
      <w:r w:rsidRPr="00782F9D">
        <w:rPr>
          <w:rFonts w:ascii="Times New Roman" w:hAnsi="Times New Roman" w:cs="Times New Roman"/>
          <w:sz w:val="24"/>
          <w:szCs w:val="24"/>
        </w:rPr>
        <w:t xml:space="preserve">Maslow, Abraham. </w:t>
      </w:r>
      <w:r w:rsidRPr="00782F9D">
        <w:rPr>
          <w:rFonts w:ascii="Times New Roman" w:hAnsi="Times New Roman" w:cs="Times New Roman"/>
          <w:i/>
          <w:iCs/>
          <w:sz w:val="24"/>
          <w:szCs w:val="24"/>
        </w:rPr>
        <w:t>The Farther Reaches of Human Nature</w:t>
      </w:r>
      <w:r w:rsidRPr="00782F9D">
        <w:rPr>
          <w:rFonts w:ascii="Times New Roman" w:hAnsi="Times New Roman" w:cs="Times New Roman"/>
          <w:sz w:val="24"/>
          <w:szCs w:val="24"/>
        </w:rPr>
        <w:t>. New York: Viking Press, 1971.</w:t>
      </w:r>
    </w:p>
    <w:p w14:paraId="7AF890E4" w14:textId="77777777" w:rsidR="003028F9" w:rsidRPr="00782F9D" w:rsidRDefault="003028F9" w:rsidP="003028F9">
      <w:pPr>
        <w:pStyle w:val="FootnoteText"/>
        <w:rPr>
          <w:rFonts w:ascii="Times New Roman" w:hAnsi="Times New Roman" w:cs="Times New Roman"/>
          <w:sz w:val="24"/>
          <w:szCs w:val="24"/>
        </w:rPr>
      </w:pPr>
    </w:p>
    <w:p w14:paraId="2CDB6F0B" w14:textId="77777777" w:rsidR="003028F9" w:rsidRPr="00782F9D" w:rsidRDefault="003028F9" w:rsidP="003028F9">
      <w:pPr>
        <w:pStyle w:val="FootnoteText"/>
        <w:rPr>
          <w:rFonts w:ascii="Times New Roman" w:hAnsi="Times New Roman" w:cs="Times New Roman"/>
          <w:sz w:val="24"/>
          <w:szCs w:val="24"/>
        </w:rPr>
      </w:pPr>
      <w:r w:rsidRPr="00782F9D">
        <w:rPr>
          <w:rFonts w:ascii="Times New Roman" w:hAnsi="Times New Roman" w:cs="Times New Roman"/>
          <w:sz w:val="24"/>
          <w:szCs w:val="24"/>
        </w:rPr>
        <w:t xml:space="preserve">Mate, Gabor. </w:t>
      </w:r>
      <w:r w:rsidRPr="00782F9D">
        <w:rPr>
          <w:rFonts w:ascii="Times New Roman" w:hAnsi="Times New Roman" w:cs="Times New Roman"/>
          <w:i/>
          <w:iCs/>
          <w:sz w:val="24"/>
          <w:szCs w:val="24"/>
        </w:rPr>
        <w:t>In In the Realm of Hungry Ghosts: Close Encounters with Addiction</w:t>
      </w:r>
      <w:r>
        <w:rPr>
          <w:rFonts w:ascii="Times New Roman" w:hAnsi="Times New Roman" w:cs="Times New Roman"/>
          <w:sz w:val="24"/>
          <w:szCs w:val="24"/>
        </w:rPr>
        <w:t>.</w:t>
      </w:r>
      <w:r w:rsidRPr="00782F9D">
        <w:rPr>
          <w:rFonts w:ascii="Times New Roman" w:hAnsi="Times New Roman" w:cs="Times New Roman"/>
          <w:sz w:val="24"/>
          <w:szCs w:val="24"/>
        </w:rPr>
        <w:t xml:space="preserve"> Berkeley, </w:t>
      </w:r>
      <w:r>
        <w:rPr>
          <w:rFonts w:ascii="Times New Roman" w:hAnsi="Times New Roman" w:cs="Times New Roman"/>
          <w:sz w:val="24"/>
          <w:szCs w:val="24"/>
        </w:rPr>
        <w:tab/>
      </w:r>
      <w:r>
        <w:rPr>
          <w:rFonts w:ascii="Times New Roman" w:hAnsi="Times New Roman" w:cs="Times New Roman"/>
          <w:sz w:val="24"/>
          <w:szCs w:val="24"/>
        </w:rPr>
        <w:tab/>
      </w:r>
      <w:r w:rsidRPr="00782F9D">
        <w:rPr>
          <w:rFonts w:ascii="Times New Roman" w:hAnsi="Times New Roman" w:cs="Times New Roman"/>
          <w:sz w:val="24"/>
          <w:szCs w:val="24"/>
        </w:rPr>
        <w:t>CA: North Atlantic Books, 2010.</w:t>
      </w:r>
    </w:p>
    <w:p w14:paraId="793FC858" w14:textId="77777777" w:rsidR="003028F9" w:rsidRPr="00782F9D" w:rsidRDefault="003028F9" w:rsidP="003028F9">
      <w:pPr>
        <w:pStyle w:val="FootnoteText"/>
        <w:rPr>
          <w:rFonts w:ascii="Times New Roman" w:hAnsi="Times New Roman" w:cs="Times New Roman"/>
          <w:sz w:val="24"/>
          <w:szCs w:val="24"/>
        </w:rPr>
      </w:pPr>
    </w:p>
    <w:p w14:paraId="1EF5BF86" w14:textId="77777777" w:rsidR="003028F9" w:rsidRPr="00782F9D" w:rsidRDefault="003028F9" w:rsidP="003028F9">
      <w:pPr>
        <w:pStyle w:val="FootnoteText"/>
        <w:rPr>
          <w:rFonts w:ascii="Times New Roman" w:hAnsi="Times New Roman" w:cs="Times New Roman"/>
          <w:sz w:val="24"/>
          <w:szCs w:val="24"/>
        </w:rPr>
      </w:pPr>
      <w:r w:rsidRPr="00782F9D">
        <w:rPr>
          <w:rFonts w:ascii="Times New Roman" w:hAnsi="Times New Roman" w:cs="Times New Roman"/>
          <w:sz w:val="24"/>
          <w:szCs w:val="24"/>
        </w:rPr>
        <w:t xml:space="preserve">O’Fallon, Terri. “Leadership and the Interpenetration of Structure and State Stages: A Subjective </w:t>
      </w:r>
      <w:r>
        <w:rPr>
          <w:rFonts w:ascii="Times New Roman" w:hAnsi="Times New Roman" w:cs="Times New Roman"/>
          <w:sz w:val="24"/>
          <w:szCs w:val="24"/>
        </w:rPr>
        <w:tab/>
      </w:r>
      <w:r w:rsidRPr="00782F9D">
        <w:rPr>
          <w:rFonts w:ascii="Times New Roman" w:hAnsi="Times New Roman" w:cs="Times New Roman"/>
          <w:sz w:val="24"/>
          <w:szCs w:val="24"/>
        </w:rPr>
        <w:t xml:space="preserve">Expose.” Integral Leadership Review, </w:t>
      </w:r>
      <w:hyperlink r:id="rId9" w:history="1">
        <w:r w:rsidRPr="00782F9D">
          <w:rPr>
            <w:rStyle w:val="Hyperlink"/>
            <w:rFonts w:ascii="Times New Roman" w:hAnsi="Times New Roman" w:cs="Times New Roman"/>
            <w:sz w:val="24"/>
            <w:szCs w:val="24"/>
          </w:rPr>
          <w:t>https://transdisciplinaryleadership.org/</w:t>
        </w:r>
      </w:hyperlink>
      <w:r>
        <w:rPr>
          <w:rFonts w:ascii="Times New Roman" w:hAnsi="Times New Roman" w:cs="Times New Roman"/>
          <w:sz w:val="24"/>
          <w:szCs w:val="24"/>
        </w:rPr>
        <w:t>,</w:t>
      </w:r>
      <w:r w:rsidRPr="00782F9D">
        <w:rPr>
          <w:rFonts w:ascii="Times New Roman" w:hAnsi="Times New Roman" w:cs="Times New Roman"/>
          <w:sz w:val="24"/>
          <w:szCs w:val="24"/>
        </w:rPr>
        <w:t xml:space="preserve"> 2007.</w:t>
      </w:r>
    </w:p>
    <w:p w14:paraId="54C12C5A" w14:textId="77777777" w:rsidR="003028F9" w:rsidRPr="00782F9D" w:rsidRDefault="003028F9" w:rsidP="003028F9">
      <w:pPr>
        <w:pStyle w:val="FootnoteText"/>
        <w:rPr>
          <w:rFonts w:ascii="Times New Roman" w:hAnsi="Times New Roman" w:cs="Times New Roman"/>
          <w:sz w:val="24"/>
          <w:szCs w:val="24"/>
        </w:rPr>
      </w:pPr>
      <w:r w:rsidRPr="00782F9D">
        <w:rPr>
          <w:rFonts w:ascii="Times New Roman" w:hAnsi="Times New Roman" w:cs="Times New Roman"/>
          <w:sz w:val="24"/>
          <w:szCs w:val="24"/>
        </w:rPr>
        <w:t xml:space="preserve"> </w:t>
      </w:r>
    </w:p>
    <w:p w14:paraId="11CF6D23" w14:textId="77777777" w:rsidR="003028F9" w:rsidRPr="00782F9D" w:rsidRDefault="003028F9" w:rsidP="003028F9">
      <w:pPr>
        <w:spacing w:line="240" w:lineRule="auto"/>
        <w:rPr>
          <w:rFonts w:ascii="Times New Roman" w:hAnsi="Times New Roman" w:cs="Times New Roman"/>
        </w:rPr>
      </w:pPr>
      <w:r w:rsidRPr="00782F9D">
        <w:rPr>
          <w:rFonts w:ascii="Times New Roman" w:hAnsi="Times New Roman" w:cs="Times New Roman"/>
        </w:rPr>
        <w:t xml:space="preserve">Rambo, Shelly. </w:t>
      </w:r>
      <w:r w:rsidRPr="00782F9D">
        <w:rPr>
          <w:rFonts w:ascii="Times New Roman" w:hAnsi="Times New Roman" w:cs="Times New Roman"/>
          <w:i/>
          <w:iCs/>
        </w:rPr>
        <w:t>Spirit and Trauma:</w:t>
      </w:r>
      <w:r w:rsidRPr="00782F9D">
        <w:rPr>
          <w:rFonts w:ascii="Times New Roman" w:hAnsi="Times New Roman" w:cs="Times New Roman"/>
        </w:rPr>
        <w:t xml:space="preserve"> </w:t>
      </w:r>
      <w:r w:rsidRPr="00747622">
        <w:rPr>
          <w:rFonts w:ascii="Times New Roman" w:hAnsi="Times New Roman" w:cs="Times New Roman"/>
          <w:i/>
          <w:iCs/>
        </w:rPr>
        <w:t xml:space="preserve">A </w:t>
      </w:r>
      <w:r w:rsidRPr="00782F9D">
        <w:rPr>
          <w:rFonts w:ascii="Times New Roman" w:hAnsi="Times New Roman" w:cs="Times New Roman"/>
          <w:i/>
          <w:iCs/>
        </w:rPr>
        <w:t>t</w:t>
      </w:r>
      <w:r w:rsidRPr="00747622">
        <w:rPr>
          <w:rFonts w:ascii="Times New Roman" w:hAnsi="Times New Roman" w:cs="Times New Roman"/>
          <w:i/>
          <w:iCs/>
        </w:rPr>
        <w:t xml:space="preserve">heology of </w:t>
      </w:r>
      <w:r w:rsidRPr="00782F9D">
        <w:rPr>
          <w:rFonts w:ascii="Times New Roman" w:hAnsi="Times New Roman" w:cs="Times New Roman"/>
          <w:i/>
          <w:iCs/>
        </w:rPr>
        <w:t>r</w:t>
      </w:r>
      <w:r w:rsidRPr="00747622">
        <w:rPr>
          <w:rFonts w:ascii="Times New Roman" w:hAnsi="Times New Roman" w:cs="Times New Roman"/>
          <w:i/>
          <w:iCs/>
        </w:rPr>
        <w:t>emaining</w:t>
      </w:r>
      <w:r w:rsidRPr="00782F9D">
        <w:rPr>
          <w:rFonts w:ascii="Times New Roman" w:hAnsi="Times New Roman" w:cs="Times New Roman"/>
          <w:i/>
          <w:iCs/>
        </w:rPr>
        <w:t xml:space="preserve">. </w:t>
      </w:r>
      <w:r w:rsidRPr="00782F9D">
        <w:rPr>
          <w:rFonts w:ascii="Times New Roman" w:hAnsi="Times New Roman" w:cs="Times New Roman"/>
        </w:rPr>
        <w:t xml:space="preserve">Louisville KY: Westminster John </w:t>
      </w:r>
      <w:r>
        <w:rPr>
          <w:rFonts w:ascii="Times New Roman" w:hAnsi="Times New Roman" w:cs="Times New Roman"/>
        </w:rPr>
        <w:tab/>
      </w:r>
      <w:r w:rsidRPr="00782F9D">
        <w:rPr>
          <w:rFonts w:ascii="Times New Roman" w:hAnsi="Times New Roman" w:cs="Times New Roman"/>
        </w:rPr>
        <w:t>Knox, 2010.</w:t>
      </w:r>
    </w:p>
    <w:p w14:paraId="5D9A9587" w14:textId="77777777" w:rsidR="003028F9" w:rsidRPr="00782F9D" w:rsidRDefault="003028F9" w:rsidP="003028F9">
      <w:pPr>
        <w:spacing w:line="240" w:lineRule="auto"/>
        <w:rPr>
          <w:rFonts w:ascii="Times New Roman" w:hAnsi="Times New Roman" w:cs="Times New Roman"/>
        </w:rPr>
      </w:pPr>
    </w:p>
    <w:p w14:paraId="0E6756A1" w14:textId="77777777" w:rsidR="003028F9" w:rsidRPr="00782F9D" w:rsidRDefault="003028F9" w:rsidP="003028F9">
      <w:pPr>
        <w:pStyle w:val="FootnoteText"/>
        <w:rPr>
          <w:rFonts w:ascii="Times New Roman" w:hAnsi="Times New Roman" w:cs="Times New Roman"/>
          <w:sz w:val="24"/>
          <w:szCs w:val="24"/>
        </w:rPr>
      </w:pPr>
      <w:r w:rsidRPr="00782F9D">
        <w:rPr>
          <w:rFonts w:ascii="Times New Roman" w:hAnsi="Times New Roman" w:cs="Times New Roman"/>
          <w:sz w:val="24"/>
          <w:szCs w:val="24"/>
        </w:rPr>
        <w:t xml:space="preserve">Sancken, Joni S. </w:t>
      </w:r>
      <w:r w:rsidRPr="00782F9D">
        <w:rPr>
          <w:rFonts w:ascii="Times New Roman" w:hAnsi="Times New Roman" w:cs="Times New Roman"/>
          <w:i/>
          <w:iCs/>
          <w:sz w:val="24"/>
          <w:szCs w:val="24"/>
        </w:rPr>
        <w:t xml:space="preserve">All Our Grief to Bear: Responding with Resilience after collective trauma. </w:t>
      </w:r>
      <w:r>
        <w:rPr>
          <w:rFonts w:ascii="Times New Roman" w:hAnsi="Times New Roman" w:cs="Times New Roman"/>
          <w:i/>
          <w:iCs/>
          <w:sz w:val="24"/>
          <w:szCs w:val="24"/>
        </w:rPr>
        <w:tab/>
      </w:r>
      <w:r w:rsidRPr="00782F9D">
        <w:rPr>
          <w:rFonts w:ascii="Times New Roman" w:hAnsi="Times New Roman" w:cs="Times New Roman"/>
          <w:sz w:val="24"/>
          <w:szCs w:val="24"/>
        </w:rPr>
        <w:t>Newburyport MA: Herald Press, 2022.</w:t>
      </w:r>
    </w:p>
    <w:p w14:paraId="2D731842" w14:textId="77777777" w:rsidR="003028F9" w:rsidRPr="00782F9D" w:rsidRDefault="003028F9" w:rsidP="003028F9">
      <w:pPr>
        <w:pStyle w:val="FootnoteText"/>
        <w:rPr>
          <w:rFonts w:ascii="Times New Roman" w:hAnsi="Times New Roman" w:cs="Times New Roman"/>
          <w:sz w:val="24"/>
          <w:szCs w:val="24"/>
        </w:rPr>
      </w:pPr>
    </w:p>
    <w:p w14:paraId="3376778A" w14:textId="77777777" w:rsidR="003028F9" w:rsidRPr="00782F9D" w:rsidRDefault="003028F9" w:rsidP="003028F9">
      <w:pPr>
        <w:pStyle w:val="FootnoteText"/>
        <w:rPr>
          <w:rFonts w:ascii="Times New Roman" w:hAnsi="Times New Roman" w:cs="Times New Roman"/>
          <w:sz w:val="24"/>
          <w:szCs w:val="24"/>
        </w:rPr>
      </w:pPr>
      <w:r w:rsidRPr="00782F9D">
        <w:rPr>
          <w:rFonts w:ascii="Times New Roman" w:hAnsi="Times New Roman" w:cs="Times New Roman"/>
          <w:sz w:val="24"/>
          <w:szCs w:val="24"/>
        </w:rPr>
        <w:t xml:space="preserve">Wilber, Ken. </w:t>
      </w:r>
      <w:r w:rsidRPr="00782F9D">
        <w:rPr>
          <w:rFonts w:ascii="Times New Roman" w:hAnsi="Times New Roman" w:cs="Times New Roman"/>
          <w:i/>
          <w:iCs/>
          <w:sz w:val="24"/>
          <w:szCs w:val="24"/>
        </w:rPr>
        <w:t xml:space="preserve">Integral Spirituality: A Startling New Role for Religion in the Modern and </w:t>
      </w:r>
      <w:r>
        <w:rPr>
          <w:rFonts w:ascii="Times New Roman" w:hAnsi="Times New Roman" w:cs="Times New Roman"/>
          <w:i/>
          <w:iCs/>
          <w:sz w:val="24"/>
          <w:szCs w:val="24"/>
        </w:rPr>
        <w:tab/>
      </w:r>
      <w:r w:rsidRPr="00782F9D">
        <w:rPr>
          <w:rFonts w:ascii="Times New Roman" w:hAnsi="Times New Roman" w:cs="Times New Roman"/>
          <w:i/>
          <w:iCs/>
          <w:sz w:val="24"/>
          <w:szCs w:val="24"/>
        </w:rPr>
        <w:t xml:space="preserve">Postmodern World. </w:t>
      </w:r>
      <w:r w:rsidRPr="00782F9D">
        <w:rPr>
          <w:rFonts w:ascii="Times New Roman" w:hAnsi="Times New Roman" w:cs="Times New Roman"/>
          <w:sz w:val="24"/>
          <w:szCs w:val="24"/>
        </w:rPr>
        <w:t>Boulder, CO: Integral Books, 2017.</w:t>
      </w:r>
    </w:p>
    <w:p w14:paraId="62D4C19F" w14:textId="77777777" w:rsidR="003028F9" w:rsidRPr="00782F9D" w:rsidRDefault="003028F9" w:rsidP="003028F9">
      <w:pPr>
        <w:pStyle w:val="FootnoteText"/>
        <w:rPr>
          <w:rFonts w:ascii="Times New Roman" w:hAnsi="Times New Roman" w:cs="Times New Roman"/>
          <w:sz w:val="24"/>
          <w:szCs w:val="24"/>
        </w:rPr>
      </w:pPr>
    </w:p>
    <w:p w14:paraId="1714DE76" w14:textId="77777777" w:rsidR="003028F9" w:rsidRPr="00782F9D" w:rsidRDefault="003028F9" w:rsidP="003028F9">
      <w:pPr>
        <w:rPr>
          <w:rFonts w:ascii="Times New Roman" w:hAnsi="Times New Roman" w:cs="Times New Roman"/>
        </w:rPr>
      </w:pPr>
    </w:p>
    <w:p w14:paraId="55B848BF" w14:textId="04F1A8E1" w:rsidR="00DB6D3A" w:rsidRPr="004B2C2C" w:rsidRDefault="00DB6D3A">
      <w:pPr>
        <w:rPr>
          <w:rFonts w:ascii="Times New Roman" w:hAnsi="Times New Roman" w:cs="Times New Roman"/>
          <w:b/>
          <w:bCs/>
        </w:rPr>
      </w:pPr>
    </w:p>
    <w:sectPr w:rsidR="00DB6D3A" w:rsidRPr="004B2C2C" w:rsidSect="002625A8">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69E408" w14:textId="77777777" w:rsidR="0039106A" w:rsidRDefault="0039106A" w:rsidP="0024150D">
      <w:pPr>
        <w:spacing w:line="240" w:lineRule="auto"/>
      </w:pPr>
      <w:r>
        <w:separator/>
      </w:r>
    </w:p>
  </w:endnote>
  <w:endnote w:type="continuationSeparator" w:id="0">
    <w:p w14:paraId="0AEBFA72" w14:textId="77777777" w:rsidR="0039106A" w:rsidRDefault="0039106A" w:rsidP="002415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967550"/>
      <w:docPartObj>
        <w:docPartGallery w:val="Page Numbers (Bottom of Page)"/>
        <w:docPartUnique/>
      </w:docPartObj>
    </w:sdtPr>
    <w:sdtContent>
      <w:p w14:paraId="4258DD68" w14:textId="450C4479" w:rsidR="00D514C7" w:rsidRDefault="00D514C7" w:rsidP="00BA68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BED0B0" w14:textId="77777777" w:rsidR="00D514C7" w:rsidRDefault="00D514C7" w:rsidP="00D514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70837363"/>
      <w:docPartObj>
        <w:docPartGallery w:val="Page Numbers (Bottom of Page)"/>
        <w:docPartUnique/>
      </w:docPartObj>
    </w:sdtPr>
    <w:sdtContent>
      <w:p w14:paraId="75AF6FBC" w14:textId="0E6E5F2E" w:rsidR="00D514C7" w:rsidRDefault="00D514C7" w:rsidP="00BA68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65B3FE9" w14:textId="77777777" w:rsidR="00D514C7" w:rsidRDefault="00D514C7" w:rsidP="00D514C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1014733"/>
      <w:docPartObj>
        <w:docPartGallery w:val="Page Numbers (Bottom of Page)"/>
        <w:docPartUnique/>
      </w:docPartObj>
    </w:sdtPr>
    <w:sdtContent>
      <w:p w14:paraId="36227573" w14:textId="335DA1F2" w:rsidR="00A6364E" w:rsidRDefault="00A6364E" w:rsidP="00BA68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1C07B7E" w14:textId="77777777" w:rsidR="00A6364E" w:rsidRDefault="00A6364E" w:rsidP="00A636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388CE5" w14:textId="77777777" w:rsidR="0039106A" w:rsidRDefault="0039106A" w:rsidP="0024150D">
      <w:pPr>
        <w:spacing w:line="240" w:lineRule="auto"/>
      </w:pPr>
      <w:r>
        <w:separator/>
      </w:r>
    </w:p>
  </w:footnote>
  <w:footnote w:type="continuationSeparator" w:id="0">
    <w:p w14:paraId="63D4E4B2" w14:textId="77777777" w:rsidR="0039106A" w:rsidRDefault="0039106A" w:rsidP="0024150D">
      <w:pPr>
        <w:spacing w:line="240" w:lineRule="auto"/>
      </w:pPr>
      <w:r>
        <w:continuationSeparator/>
      </w:r>
    </w:p>
  </w:footnote>
  <w:footnote w:id="1">
    <w:p w14:paraId="578598C2" w14:textId="77723838" w:rsidR="006144C0" w:rsidRPr="006144C0" w:rsidRDefault="006144C0">
      <w:pPr>
        <w:pStyle w:val="FootnoteText"/>
      </w:pPr>
      <w:r>
        <w:tab/>
      </w:r>
      <w:r>
        <w:rPr>
          <w:rStyle w:val="FootnoteReference"/>
        </w:rPr>
        <w:footnoteRef/>
      </w:r>
      <w:r>
        <w:t xml:space="preserve"> Joni S. Sancken, </w:t>
      </w:r>
      <w:r>
        <w:rPr>
          <w:i/>
          <w:iCs/>
        </w:rPr>
        <w:t xml:space="preserve">All Our Grief to Bear: Responding with </w:t>
      </w:r>
      <w:r w:rsidR="005C0F05">
        <w:rPr>
          <w:i/>
          <w:iCs/>
        </w:rPr>
        <w:t>r</w:t>
      </w:r>
      <w:r>
        <w:rPr>
          <w:i/>
          <w:iCs/>
        </w:rPr>
        <w:t xml:space="preserve">esilience after collective trauma. </w:t>
      </w:r>
      <w:r w:rsidRPr="006144C0">
        <w:t>Newburyport MA: Herald Press, 2022, 13.</w:t>
      </w:r>
    </w:p>
  </w:footnote>
  <w:footnote w:id="2">
    <w:p w14:paraId="61FB51F6" w14:textId="3C9969EC" w:rsidR="00436F7C" w:rsidRDefault="00436F7C" w:rsidP="00436F7C">
      <w:pPr>
        <w:pStyle w:val="FootnoteText"/>
      </w:pPr>
      <w:r>
        <w:tab/>
      </w:r>
      <w:r>
        <w:rPr>
          <w:rStyle w:val="FootnoteReference"/>
        </w:rPr>
        <w:footnoteRef/>
      </w:r>
      <w:r>
        <w:t xml:space="preserve"> Gabor </w:t>
      </w:r>
      <w:r w:rsidRPr="00212ADA">
        <w:t xml:space="preserve">Mate, </w:t>
      </w:r>
      <w:r w:rsidRPr="00212ADA">
        <w:rPr>
          <w:i/>
          <w:iCs/>
        </w:rPr>
        <w:t xml:space="preserve">In </w:t>
      </w:r>
      <w:proofErr w:type="gramStart"/>
      <w:r w:rsidRPr="00212ADA">
        <w:rPr>
          <w:i/>
          <w:iCs/>
        </w:rPr>
        <w:t>In</w:t>
      </w:r>
      <w:proofErr w:type="gramEnd"/>
      <w:r w:rsidRPr="00212ADA">
        <w:rPr>
          <w:i/>
          <w:iCs/>
        </w:rPr>
        <w:t xml:space="preserve"> the Realm of Hungry Ghosts: Close </w:t>
      </w:r>
      <w:r w:rsidR="005C0F05">
        <w:rPr>
          <w:i/>
          <w:iCs/>
        </w:rPr>
        <w:t>e</w:t>
      </w:r>
      <w:r w:rsidRPr="00212ADA">
        <w:rPr>
          <w:i/>
          <w:iCs/>
        </w:rPr>
        <w:t xml:space="preserve">ncounters with </w:t>
      </w:r>
      <w:r w:rsidR="005C0F05">
        <w:rPr>
          <w:i/>
          <w:iCs/>
        </w:rPr>
        <w:t>a</w:t>
      </w:r>
      <w:r w:rsidRPr="00212ADA">
        <w:rPr>
          <w:i/>
          <w:iCs/>
        </w:rPr>
        <w:t>ddiction</w:t>
      </w:r>
      <w:r>
        <w:t>,</w:t>
      </w:r>
      <w:r w:rsidRPr="00212ADA">
        <w:t xml:space="preserve"> Berkeley, CA: North Atlantic Books</w:t>
      </w:r>
      <w:r>
        <w:t xml:space="preserve">, </w:t>
      </w:r>
      <w:r w:rsidRPr="00212ADA">
        <w:t>2010</w:t>
      </w:r>
      <w:r>
        <w:t>.</w:t>
      </w:r>
    </w:p>
    <w:p w14:paraId="33EFB34A" w14:textId="7A79E894" w:rsidR="00436F7C" w:rsidRDefault="00436F7C">
      <w:pPr>
        <w:pStyle w:val="FootnoteText"/>
      </w:pPr>
      <w:r>
        <w:tab/>
        <w:t>Serene Jones, “Trauma and Grace – Beginnings,</w:t>
      </w:r>
      <w:r w:rsidR="00621DFB">
        <w:t>”</w:t>
      </w:r>
      <w:r>
        <w:t xml:space="preserve"> in </w:t>
      </w:r>
      <w:r>
        <w:rPr>
          <w:i/>
          <w:iCs/>
        </w:rPr>
        <w:t>Trauma – Grace Theology in a Ruptured World, 2</w:t>
      </w:r>
      <w:r w:rsidRPr="00212ADA">
        <w:rPr>
          <w:i/>
          <w:iCs/>
          <w:vertAlign w:val="superscript"/>
        </w:rPr>
        <w:t>nd</w:t>
      </w:r>
      <w:r>
        <w:rPr>
          <w:i/>
          <w:iCs/>
        </w:rPr>
        <w:t xml:space="preserve"> ed.</w:t>
      </w:r>
      <w:r w:rsidR="00621DFB">
        <w:rPr>
          <w:i/>
          <w:iCs/>
        </w:rPr>
        <w:t>,</w:t>
      </w:r>
      <w:r>
        <w:rPr>
          <w:i/>
          <w:iCs/>
        </w:rPr>
        <w:t xml:space="preserve"> Louisville: Westminster John Kno</w:t>
      </w:r>
      <w:r w:rsidR="00621DFB">
        <w:rPr>
          <w:i/>
          <w:iCs/>
        </w:rPr>
        <w:t>x</w:t>
      </w:r>
      <w:r>
        <w:rPr>
          <w:i/>
          <w:iCs/>
        </w:rPr>
        <w:t xml:space="preserve">, </w:t>
      </w:r>
      <w:r w:rsidRPr="00436F7C">
        <w:t>2019.</w:t>
      </w:r>
    </w:p>
  </w:footnote>
  <w:footnote w:id="3">
    <w:p w14:paraId="3878C2CB" w14:textId="68D0E70E" w:rsidR="00436F7C" w:rsidRDefault="00436F7C">
      <w:pPr>
        <w:pStyle w:val="FootnoteText"/>
      </w:pPr>
      <w:r>
        <w:tab/>
      </w:r>
      <w:r>
        <w:rPr>
          <w:rStyle w:val="FootnoteReference"/>
        </w:rPr>
        <w:footnoteRef/>
      </w:r>
      <w:r>
        <w:t xml:space="preserve"> Walter C. Kaiser J., “The People of Psalm 83,” Bibliotheca Sacra 174</w:t>
      </w:r>
      <w:r w:rsidR="005C0F05">
        <w:t xml:space="preserve">, </w:t>
      </w:r>
      <w:r>
        <w:t>July-September 2017, 259-66, 266.</w:t>
      </w:r>
    </w:p>
  </w:footnote>
  <w:footnote w:id="4">
    <w:p w14:paraId="0D6F3478" w14:textId="010B9BE7" w:rsidR="00F446C6" w:rsidRDefault="00F446C6">
      <w:pPr>
        <w:pStyle w:val="FootnoteText"/>
      </w:pPr>
      <w:r>
        <w:tab/>
      </w:r>
      <w:r>
        <w:rPr>
          <w:rStyle w:val="FootnoteReference"/>
        </w:rPr>
        <w:footnoteRef/>
      </w:r>
      <w:r>
        <w:t xml:space="preserve"> Ken Wilber, </w:t>
      </w:r>
      <w:r>
        <w:rPr>
          <w:i/>
          <w:iCs/>
        </w:rPr>
        <w:t xml:space="preserve">Integral Spirituality: A Startling New Role for Religion in the Modern and Postmodern World, </w:t>
      </w:r>
      <w:r w:rsidR="0027090A">
        <w:t xml:space="preserve">Boulder, CO: </w:t>
      </w:r>
      <w:r>
        <w:t>Integral Books, 2017.</w:t>
      </w:r>
    </w:p>
  </w:footnote>
  <w:footnote w:id="5">
    <w:p w14:paraId="6D1227E2" w14:textId="46E9BF96" w:rsidR="004B2C2C" w:rsidRPr="004B2C2C" w:rsidRDefault="004B2C2C" w:rsidP="004B2C2C">
      <w:pPr>
        <w:pStyle w:val="FootnoteText"/>
      </w:pPr>
      <w:r>
        <w:tab/>
      </w:r>
      <w:r>
        <w:rPr>
          <w:rStyle w:val="FootnoteReference"/>
        </w:rPr>
        <w:footnoteRef/>
      </w:r>
      <w:r>
        <w:t xml:space="preserve"> </w:t>
      </w:r>
      <w:r w:rsidR="006A179D">
        <w:t xml:space="preserve">Joel M. </w:t>
      </w:r>
      <w:proofErr w:type="spellStart"/>
      <w:r>
        <w:t>LeMon</w:t>
      </w:r>
      <w:proofErr w:type="spellEnd"/>
      <w:r>
        <w:t xml:space="preserve">, “Saying Amen to Violent Psalms: Patterns of </w:t>
      </w:r>
      <w:r w:rsidR="005C0F05">
        <w:t>p</w:t>
      </w:r>
      <w:r>
        <w:t xml:space="preserve">rayer, </w:t>
      </w:r>
      <w:r w:rsidR="005C0F05">
        <w:t>b</w:t>
      </w:r>
      <w:r>
        <w:t xml:space="preserve">elief, and </w:t>
      </w:r>
      <w:r w:rsidR="005C0F05">
        <w:t>a</w:t>
      </w:r>
      <w:r>
        <w:t xml:space="preserve">ction in the </w:t>
      </w:r>
      <w:r w:rsidR="005C0F05">
        <w:t>p</w:t>
      </w:r>
      <w:r>
        <w:t>salter</w:t>
      </w:r>
      <w:r w:rsidR="005C0F05">
        <w:t>,</w:t>
      </w:r>
      <w:r>
        <w:t xml:space="preserve">” In </w:t>
      </w:r>
      <w:r w:rsidR="005C0F05" w:rsidRPr="004B2C2C">
        <w:t>Rolf. A.</w:t>
      </w:r>
      <w:r w:rsidR="005C0F05">
        <w:rPr>
          <w:i/>
          <w:iCs/>
        </w:rPr>
        <w:t xml:space="preserve"> </w:t>
      </w:r>
      <w:r w:rsidR="005C0F05" w:rsidRPr="004B2C2C">
        <w:t>Jacobson, ed.</w:t>
      </w:r>
      <w:r w:rsidR="005C0F05">
        <w:t>,</w:t>
      </w:r>
      <w:r w:rsidR="005C0F05">
        <w:rPr>
          <w:i/>
          <w:iCs/>
        </w:rPr>
        <w:t xml:space="preserve"> </w:t>
      </w:r>
      <w:r>
        <w:rPr>
          <w:i/>
          <w:iCs/>
        </w:rPr>
        <w:t xml:space="preserve">Soundings in the Theology of Psalms: Perspectives and methods in </w:t>
      </w:r>
      <w:r w:rsidR="007E3BC5">
        <w:rPr>
          <w:i/>
          <w:iCs/>
        </w:rPr>
        <w:t>c</w:t>
      </w:r>
      <w:r>
        <w:rPr>
          <w:i/>
          <w:iCs/>
        </w:rPr>
        <w:t xml:space="preserve">ontemporary scholarship, </w:t>
      </w:r>
      <w:r>
        <w:t>Minneapolis: Fortress Press, 2011, 7.</w:t>
      </w:r>
    </w:p>
  </w:footnote>
  <w:footnote w:id="6">
    <w:p w14:paraId="0459E062" w14:textId="06B82DB4" w:rsidR="00C85A51" w:rsidRPr="00C85A51" w:rsidRDefault="004D1E37" w:rsidP="00C85A51">
      <w:pPr>
        <w:pStyle w:val="FootnoteText"/>
      </w:pPr>
      <w:r>
        <w:tab/>
      </w:r>
      <w:r w:rsidR="00C85A51">
        <w:rPr>
          <w:rStyle w:val="FootnoteReference"/>
        </w:rPr>
        <w:footnoteRef/>
      </w:r>
      <w:r w:rsidR="00C85A51">
        <w:t xml:space="preserve"> Ken Wilber,</w:t>
      </w:r>
      <w:r w:rsidR="000C138D">
        <w:t xml:space="preserve"> </w:t>
      </w:r>
      <w:r w:rsidR="00F446C6">
        <w:t xml:space="preserve">250.  </w:t>
      </w:r>
      <w:r w:rsidR="00C85A51">
        <w:t xml:space="preserve"> </w:t>
      </w:r>
    </w:p>
  </w:footnote>
  <w:footnote w:id="7">
    <w:p w14:paraId="0E8E7E85" w14:textId="5ED5940F" w:rsidR="00787AD0" w:rsidRDefault="00D14D43">
      <w:pPr>
        <w:pStyle w:val="FootnoteText"/>
      </w:pPr>
      <w:r>
        <w:tab/>
      </w:r>
      <w:r w:rsidR="00787AD0">
        <w:rPr>
          <w:rStyle w:val="FootnoteReference"/>
        </w:rPr>
        <w:footnoteRef/>
      </w:r>
      <w:r w:rsidR="00787AD0">
        <w:t xml:space="preserve"> Terri O’Fallon, “Leadership and the Interpenetration of Structure and State Stages: A </w:t>
      </w:r>
      <w:r w:rsidR="005C0F05">
        <w:t>s</w:t>
      </w:r>
      <w:r w:rsidR="00787AD0">
        <w:t xml:space="preserve">ubjective </w:t>
      </w:r>
      <w:r w:rsidR="005C0F05">
        <w:t>e</w:t>
      </w:r>
      <w:r w:rsidR="00787AD0">
        <w:t xml:space="preserve">xpose,” Integral Leadership Review, </w:t>
      </w:r>
      <w:r w:rsidR="00787AD0" w:rsidRPr="00787AD0">
        <w:t>2007</w:t>
      </w:r>
      <w:r w:rsidR="004D1E37">
        <w:t>, 3.</w:t>
      </w:r>
      <w:r w:rsidR="00787AD0" w:rsidRPr="00787AD0">
        <w:t xml:space="preserve"> </w:t>
      </w:r>
    </w:p>
  </w:footnote>
  <w:footnote w:id="8">
    <w:p w14:paraId="2937546D" w14:textId="7946C047" w:rsidR="00CB36F3" w:rsidRPr="00CB36F3" w:rsidRDefault="00CB36F3" w:rsidP="00CB36F3">
      <w:pPr>
        <w:pStyle w:val="FootnoteText"/>
      </w:pPr>
      <w:r>
        <w:tab/>
      </w:r>
      <w:r>
        <w:rPr>
          <w:rStyle w:val="FootnoteReference"/>
        </w:rPr>
        <w:footnoteRef/>
      </w:r>
      <w:r>
        <w:t xml:space="preserve"> Robert Kegan, </w:t>
      </w:r>
      <w:r>
        <w:rPr>
          <w:i/>
          <w:iCs/>
        </w:rPr>
        <w:t>The Evolving Self: Problem and process in human development</w:t>
      </w:r>
      <w:r w:rsidRPr="00CB36F3">
        <w:t xml:space="preserve">, Cambridge, </w:t>
      </w:r>
      <w:r>
        <w:t>MA: Harvard University Press, 1982.</w:t>
      </w:r>
    </w:p>
  </w:footnote>
  <w:footnote w:id="9">
    <w:p w14:paraId="475B8D99" w14:textId="4782C015" w:rsidR="00D14D43" w:rsidRPr="00D14D43" w:rsidRDefault="00D14D43">
      <w:pPr>
        <w:pStyle w:val="FootnoteText"/>
      </w:pPr>
      <w:r>
        <w:tab/>
      </w:r>
      <w:r>
        <w:rPr>
          <w:rStyle w:val="FootnoteReference"/>
        </w:rPr>
        <w:footnoteRef/>
      </w:r>
      <w:r>
        <w:t xml:space="preserve"> Jeffrey Alexander, </w:t>
      </w:r>
      <w:r w:rsidRPr="00D14D43">
        <w:rPr>
          <w:i/>
          <w:iCs/>
        </w:rPr>
        <w:t>Trauma as Social Theor</w:t>
      </w:r>
      <w:r>
        <w:rPr>
          <w:i/>
          <w:iCs/>
        </w:rPr>
        <w:t xml:space="preserve">y, </w:t>
      </w:r>
      <w:r>
        <w:t>Cambridge, UK: Polity Press, 2012, 15.</w:t>
      </w:r>
    </w:p>
  </w:footnote>
  <w:footnote w:id="10">
    <w:p w14:paraId="45A6CC76" w14:textId="6BC4FA35" w:rsidR="00DB6D3A" w:rsidRPr="00986BD0" w:rsidRDefault="00986BD0" w:rsidP="00986BD0">
      <w:pPr>
        <w:pStyle w:val="FootnoteText"/>
        <w:rPr>
          <w:rFonts w:ascii="Times New Roman" w:hAnsi="Times New Roman" w:cs="Times New Roman"/>
        </w:rPr>
      </w:pPr>
      <w:r>
        <w:rPr>
          <w:rFonts w:ascii="Times New Roman" w:hAnsi="Times New Roman" w:cs="Times New Roman"/>
        </w:rPr>
        <w:tab/>
      </w:r>
      <w:r w:rsidR="00DB6D3A" w:rsidRPr="00986BD0">
        <w:rPr>
          <w:rStyle w:val="FootnoteReference"/>
          <w:rFonts w:ascii="Times New Roman" w:hAnsi="Times New Roman" w:cs="Times New Roman"/>
        </w:rPr>
        <w:footnoteRef/>
      </w:r>
      <w:r w:rsidR="00DB6D3A" w:rsidRPr="00986BD0">
        <w:rPr>
          <w:rFonts w:ascii="Times New Roman" w:hAnsi="Times New Roman" w:cs="Times New Roman"/>
        </w:rPr>
        <w:t xml:space="preserve"> Abraham Maslow, </w:t>
      </w:r>
      <w:r w:rsidR="00DB6D3A" w:rsidRPr="00986BD0">
        <w:rPr>
          <w:rFonts w:ascii="Times New Roman" w:hAnsi="Times New Roman" w:cs="Times New Roman"/>
          <w:i/>
          <w:iCs/>
        </w:rPr>
        <w:t>The Farther Reaches of Human Nature</w:t>
      </w:r>
      <w:r w:rsidR="00DB6D3A" w:rsidRPr="00986BD0">
        <w:rPr>
          <w:rFonts w:ascii="Times New Roman" w:hAnsi="Times New Roman" w:cs="Times New Roman"/>
        </w:rPr>
        <w:t xml:space="preserve">, </w:t>
      </w:r>
      <w:r w:rsidR="00A6364E" w:rsidRPr="00986BD0">
        <w:rPr>
          <w:rFonts w:ascii="Times New Roman" w:hAnsi="Times New Roman" w:cs="Times New Roman"/>
        </w:rPr>
        <w:t>New York: Viking Press, 1</w:t>
      </w:r>
      <w:r>
        <w:rPr>
          <w:rFonts w:ascii="Times New Roman" w:hAnsi="Times New Roman" w:cs="Times New Roman"/>
        </w:rPr>
        <w:t>9</w:t>
      </w:r>
      <w:r w:rsidR="00A6364E" w:rsidRPr="00986BD0">
        <w:rPr>
          <w:rFonts w:ascii="Times New Roman" w:hAnsi="Times New Roman" w:cs="Times New Roman"/>
        </w:rPr>
        <w:t>71.</w:t>
      </w:r>
    </w:p>
  </w:footnote>
  <w:footnote w:id="11">
    <w:p w14:paraId="123F9963" w14:textId="602BC990" w:rsidR="00287BB5" w:rsidRPr="00287BB5" w:rsidRDefault="00986BD0" w:rsidP="00287BB5">
      <w:pPr>
        <w:spacing w:line="240" w:lineRule="auto"/>
        <w:rPr>
          <w:rFonts w:ascii="Times New Roman" w:hAnsi="Times New Roman" w:cs="Times New Roman"/>
          <w:sz w:val="20"/>
          <w:szCs w:val="20"/>
        </w:rPr>
      </w:pPr>
      <w:r w:rsidRPr="00287BB5">
        <w:rPr>
          <w:rFonts w:ascii="Times New Roman" w:hAnsi="Times New Roman" w:cs="Times New Roman"/>
          <w:sz w:val="20"/>
          <w:szCs w:val="20"/>
        </w:rPr>
        <w:tab/>
      </w:r>
      <w:r w:rsidRPr="00287BB5">
        <w:rPr>
          <w:rStyle w:val="FootnoteReference"/>
          <w:rFonts w:ascii="Times New Roman" w:hAnsi="Times New Roman" w:cs="Times New Roman"/>
          <w:sz w:val="20"/>
          <w:szCs w:val="20"/>
        </w:rPr>
        <w:footnoteRef/>
      </w:r>
      <w:r w:rsidRPr="00287BB5">
        <w:rPr>
          <w:rFonts w:ascii="Times New Roman" w:hAnsi="Times New Roman" w:cs="Times New Roman"/>
          <w:sz w:val="20"/>
          <w:szCs w:val="20"/>
        </w:rPr>
        <w:t xml:space="preserve"> Shelly Rambo, </w:t>
      </w:r>
      <w:r w:rsidRPr="00287BB5">
        <w:rPr>
          <w:rFonts w:ascii="Times New Roman" w:hAnsi="Times New Roman" w:cs="Times New Roman"/>
          <w:i/>
          <w:iCs/>
          <w:sz w:val="20"/>
          <w:szCs w:val="20"/>
        </w:rPr>
        <w:t>Spirit and Trauma:</w:t>
      </w:r>
      <w:r w:rsidR="005C0F05">
        <w:rPr>
          <w:rFonts w:ascii="Times New Roman" w:hAnsi="Times New Roman" w:cs="Times New Roman"/>
          <w:sz w:val="20"/>
          <w:szCs w:val="20"/>
        </w:rPr>
        <w:t xml:space="preserve"> A</w:t>
      </w:r>
      <w:r w:rsidRPr="00747622">
        <w:rPr>
          <w:rFonts w:ascii="Times New Roman" w:hAnsi="Times New Roman" w:cs="Times New Roman"/>
          <w:i/>
          <w:iCs/>
          <w:sz w:val="20"/>
          <w:szCs w:val="20"/>
        </w:rPr>
        <w:t xml:space="preserve"> </w:t>
      </w:r>
      <w:r w:rsidR="005C0F05">
        <w:rPr>
          <w:rFonts w:ascii="Times New Roman" w:hAnsi="Times New Roman" w:cs="Times New Roman"/>
          <w:i/>
          <w:iCs/>
          <w:sz w:val="20"/>
          <w:szCs w:val="20"/>
        </w:rPr>
        <w:t>t</w:t>
      </w:r>
      <w:r w:rsidRPr="00747622">
        <w:rPr>
          <w:rFonts w:ascii="Times New Roman" w:hAnsi="Times New Roman" w:cs="Times New Roman"/>
          <w:i/>
          <w:iCs/>
          <w:sz w:val="20"/>
          <w:szCs w:val="20"/>
        </w:rPr>
        <w:t xml:space="preserve">heology of </w:t>
      </w:r>
      <w:r w:rsidR="005C0F05">
        <w:rPr>
          <w:rFonts w:ascii="Times New Roman" w:hAnsi="Times New Roman" w:cs="Times New Roman"/>
          <w:i/>
          <w:iCs/>
          <w:sz w:val="20"/>
          <w:szCs w:val="20"/>
        </w:rPr>
        <w:t>r</w:t>
      </w:r>
      <w:r w:rsidRPr="00747622">
        <w:rPr>
          <w:rFonts w:ascii="Times New Roman" w:hAnsi="Times New Roman" w:cs="Times New Roman"/>
          <w:i/>
          <w:iCs/>
          <w:sz w:val="20"/>
          <w:szCs w:val="20"/>
        </w:rPr>
        <w:t>emainin</w:t>
      </w:r>
      <w:r w:rsidR="005C0F05">
        <w:rPr>
          <w:rFonts w:ascii="Times New Roman" w:hAnsi="Times New Roman" w:cs="Times New Roman"/>
          <w:i/>
          <w:iCs/>
          <w:sz w:val="20"/>
          <w:szCs w:val="20"/>
        </w:rPr>
        <w:t>g,</w:t>
      </w:r>
      <w:r w:rsidRPr="00287BB5">
        <w:rPr>
          <w:rFonts w:ascii="Times New Roman" w:hAnsi="Times New Roman" w:cs="Times New Roman"/>
          <w:i/>
          <w:iCs/>
          <w:sz w:val="20"/>
          <w:szCs w:val="20"/>
        </w:rPr>
        <w:t xml:space="preserve"> </w:t>
      </w:r>
      <w:r w:rsidRPr="00287BB5">
        <w:rPr>
          <w:rFonts w:ascii="Times New Roman" w:hAnsi="Times New Roman" w:cs="Times New Roman"/>
          <w:sz w:val="20"/>
          <w:szCs w:val="20"/>
        </w:rPr>
        <w:t>Louisville: Westminster John Knox, 2010, 8.</w:t>
      </w:r>
    </w:p>
  </w:footnote>
  <w:footnote w:id="12">
    <w:p w14:paraId="6731BCC1" w14:textId="5595E8A2" w:rsidR="00287BB5" w:rsidRPr="00287BB5" w:rsidRDefault="00287BB5">
      <w:pPr>
        <w:pStyle w:val="FootnoteText"/>
        <w:rPr>
          <w:rFonts w:ascii="Times New Roman" w:hAnsi="Times New Roman" w:cs="Times New Roman"/>
        </w:rPr>
      </w:pPr>
      <w:r>
        <w:rPr>
          <w:rFonts w:ascii="Times New Roman" w:hAnsi="Times New Roman" w:cs="Times New Roman"/>
        </w:rPr>
        <w:tab/>
      </w:r>
      <w:r w:rsidRPr="00287BB5">
        <w:rPr>
          <w:rStyle w:val="FootnoteReference"/>
          <w:rFonts w:ascii="Times New Roman" w:hAnsi="Times New Roman" w:cs="Times New Roman"/>
        </w:rPr>
        <w:footnoteRef/>
      </w:r>
      <w:r w:rsidRPr="00287BB5">
        <w:rPr>
          <w:rFonts w:ascii="Times New Roman" w:hAnsi="Times New Roman" w:cs="Times New Roman"/>
        </w:rPr>
        <w:t xml:space="preserve"> </w:t>
      </w:r>
      <w:r w:rsidR="005C0F05" w:rsidRPr="00287BB5">
        <w:rPr>
          <w:rFonts w:ascii="Times New Roman" w:hAnsi="Times New Roman" w:cs="Times New Roman"/>
        </w:rPr>
        <w:t xml:space="preserve">Lawrence </w:t>
      </w:r>
      <w:r w:rsidRPr="00287BB5">
        <w:rPr>
          <w:rFonts w:ascii="Times New Roman" w:hAnsi="Times New Roman" w:cs="Times New Roman"/>
        </w:rPr>
        <w:t>Calhoun &amp; Richard Tedeschi</w:t>
      </w:r>
      <w:r>
        <w:rPr>
          <w:rFonts w:ascii="Times New Roman" w:hAnsi="Times New Roman" w:cs="Times New Roman"/>
        </w:rPr>
        <w:t xml:space="preserve">, </w:t>
      </w:r>
      <w:r w:rsidRPr="00287BB5">
        <w:rPr>
          <w:rFonts w:ascii="Times New Roman" w:hAnsi="Times New Roman" w:cs="Times New Roman"/>
        </w:rPr>
        <w:t xml:space="preserve">“The Foundations of Post-traumatic Growth: An </w:t>
      </w:r>
      <w:r w:rsidR="005C0F05">
        <w:rPr>
          <w:rFonts w:ascii="Times New Roman" w:hAnsi="Times New Roman" w:cs="Times New Roman"/>
        </w:rPr>
        <w:t>e</w:t>
      </w:r>
      <w:r w:rsidRPr="00287BB5">
        <w:rPr>
          <w:rFonts w:ascii="Times New Roman" w:hAnsi="Times New Roman" w:cs="Times New Roman"/>
        </w:rPr>
        <w:t xml:space="preserve">xpanded </w:t>
      </w:r>
      <w:r w:rsidR="005C0F05">
        <w:rPr>
          <w:rFonts w:ascii="Times New Roman" w:hAnsi="Times New Roman" w:cs="Times New Roman"/>
        </w:rPr>
        <w:t>f</w:t>
      </w:r>
      <w:r w:rsidRPr="00287BB5">
        <w:rPr>
          <w:rFonts w:ascii="Times New Roman" w:hAnsi="Times New Roman" w:cs="Times New Roman"/>
        </w:rPr>
        <w:t>ramework</w:t>
      </w:r>
      <w:r>
        <w:rPr>
          <w:rFonts w:ascii="Times New Roman" w:hAnsi="Times New Roman" w:cs="Times New Roman"/>
        </w:rPr>
        <w:t>,</w:t>
      </w:r>
      <w:r w:rsidR="005C0F05">
        <w:rPr>
          <w:rFonts w:ascii="Times New Roman" w:hAnsi="Times New Roman" w:cs="Times New Roman"/>
        </w:rPr>
        <w:t>”</w:t>
      </w:r>
      <w:r>
        <w:rPr>
          <w:rFonts w:ascii="Times New Roman" w:hAnsi="Times New Roman" w:cs="Times New Roman"/>
        </w:rPr>
        <w:t xml:space="preserve"> </w:t>
      </w:r>
      <w:r w:rsidR="005C0F05">
        <w:rPr>
          <w:rFonts w:ascii="Times New Roman" w:hAnsi="Times New Roman" w:cs="Times New Roman"/>
        </w:rPr>
        <w:t>i</w:t>
      </w:r>
      <w:r w:rsidRPr="00287BB5">
        <w:rPr>
          <w:rFonts w:ascii="Times New Roman" w:hAnsi="Times New Roman" w:cs="Times New Roman"/>
        </w:rPr>
        <w:t>n</w:t>
      </w:r>
      <w:r w:rsidRPr="00287BB5">
        <w:rPr>
          <w:rFonts w:ascii="Times New Roman" w:hAnsi="Times New Roman" w:cs="Times New Roman"/>
          <w:i/>
          <w:iCs/>
        </w:rPr>
        <w:t xml:space="preserve"> </w:t>
      </w:r>
      <w:r w:rsidR="005C0F05" w:rsidRPr="00287BB5">
        <w:rPr>
          <w:rFonts w:ascii="Times New Roman" w:hAnsi="Times New Roman" w:cs="Times New Roman"/>
        </w:rPr>
        <w:t>Lawrence Calhoun &amp; Richard Tedeschi</w:t>
      </w:r>
      <w:r w:rsidR="005C0F05">
        <w:rPr>
          <w:rFonts w:ascii="Times New Roman" w:hAnsi="Times New Roman" w:cs="Times New Roman"/>
        </w:rPr>
        <w:t>,</w:t>
      </w:r>
      <w:r w:rsidR="005C0F05" w:rsidRPr="00287BB5">
        <w:rPr>
          <w:rFonts w:ascii="Times New Roman" w:hAnsi="Times New Roman" w:cs="Times New Roman"/>
        </w:rPr>
        <w:t xml:space="preserve"> </w:t>
      </w:r>
      <w:r w:rsidR="005C0F05">
        <w:rPr>
          <w:rFonts w:ascii="Times New Roman" w:hAnsi="Times New Roman" w:cs="Times New Roman"/>
        </w:rPr>
        <w:t xml:space="preserve">eds., </w:t>
      </w:r>
      <w:r w:rsidRPr="00287BB5">
        <w:rPr>
          <w:rFonts w:ascii="Times New Roman" w:hAnsi="Times New Roman" w:cs="Times New Roman"/>
          <w:i/>
          <w:iCs/>
        </w:rPr>
        <w:t>Handbook of Post-traumatic Growth:</w:t>
      </w:r>
      <w:r w:rsidR="005C0F05">
        <w:rPr>
          <w:rFonts w:ascii="Times New Roman" w:hAnsi="Times New Roman" w:cs="Times New Roman"/>
          <w:i/>
          <w:iCs/>
        </w:rPr>
        <w:t xml:space="preserve"> R</w:t>
      </w:r>
      <w:r w:rsidRPr="00287BB5">
        <w:rPr>
          <w:rFonts w:ascii="Times New Roman" w:hAnsi="Times New Roman" w:cs="Times New Roman"/>
          <w:i/>
          <w:iCs/>
        </w:rPr>
        <w:t xml:space="preserve">esearch and </w:t>
      </w:r>
      <w:r w:rsidR="005C0F05">
        <w:rPr>
          <w:rFonts w:ascii="Times New Roman" w:hAnsi="Times New Roman" w:cs="Times New Roman"/>
          <w:i/>
          <w:iCs/>
        </w:rPr>
        <w:t>p</w:t>
      </w:r>
      <w:r w:rsidRPr="00287BB5">
        <w:rPr>
          <w:rFonts w:ascii="Times New Roman" w:hAnsi="Times New Roman" w:cs="Times New Roman"/>
          <w:i/>
          <w:iCs/>
        </w:rPr>
        <w:t xml:space="preserve">ractice, </w:t>
      </w:r>
      <w:r w:rsidR="001171AB" w:rsidRPr="00287BB5">
        <w:rPr>
          <w:rFonts w:ascii="Times New Roman" w:hAnsi="Times New Roman" w:cs="Times New Roman"/>
        </w:rPr>
        <w:t xml:space="preserve">Mahwah, </w:t>
      </w:r>
      <w:r w:rsidRPr="00287BB5">
        <w:rPr>
          <w:rFonts w:ascii="Times New Roman" w:hAnsi="Times New Roman" w:cs="Times New Roman"/>
        </w:rPr>
        <w:t>NJ: Lawrence Erlbaum Associates</w:t>
      </w:r>
      <w:r>
        <w:rPr>
          <w:rFonts w:ascii="Times New Roman" w:hAnsi="Times New Roman" w:cs="Times New Roman"/>
        </w:rPr>
        <w:t>, 2006</w:t>
      </w:r>
      <w:r w:rsidR="001171AB">
        <w:rPr>
          <w:rFonts w:ascii="Times New Roman" w:hAnsi="Times New Roman" w:cs="Times New Roman"/>
        </w:rPr>
        <w:t>, 175.</w:t>
      </w:r>
    </w:p>
  </w:footnote>
  <w:footnote w:id="13">
    <w:p w14:paraId="72087A61" w14:textId="403903B4" w:rsidR="001171AB" w:rsidRPr="001171AB" w:rsidRDefault="001171AB" w:rsidP="001171AB">
      <w:pPr>
        <w:pStyle w:val="FootnoteText"/>
        <w:rPr>
          <w:rFonts w:ascii="Times New Roman" w:hAnsi="Times New Roman" w:cs="Times New Roman"/>
        </w:rPr>
      </w:pPr>
      <w:r w:rsidRPr="001171AB">
        <w:rPr>
          <w:rFonts w:ascii="Times New Roman" w:hAnsi="Times New Roman" w:cs="Times New Roman"/>
        </w:rPr>
        <w:tab/>
      </w:r>
      <w:r w:rsidRPr="001171AB">
        <w:rPr>
          <w:rStyle w:val="FootnoteReference"/>
          <w:rFonts w:ascii="Times New Roman" w:hAnsi="Times New Roman" w:cs="Times New Roman"/>
        </w:rPr>
        <w:footnoteRef/>
      </w:r>
      <w:r w:rsidRPr="001171AB">
        <w:rPr>
          <w:rFonts w:ascii="Times New Roman" w:hAnsi="Times New Roman" w:cs="Times New Roman"/>
        </w:rPr>
        <w:t xml:space="preserve"> </w:t>
      </w:r>
      <w:r w:rsidR="005C0F05" w:rsidRPr="001171AB">
        <w:rPr>
          <w:rFonts w:ascii="Times New Roman" w:hAnsi="Times New Roman" w:cs="Times New Roman"/>
        </w:rPr>
        <w:t xml:space="preserve">Deborah van Deusen </w:t>
      </w:r>
      <w:r w:rsidRPr="001171AB">
        <w:rPr>
          <w:rFonts w:ascii="Times New Roman" w:hAnsi="Times New Roman" w:cs="Times New Roman"/>
        </w:rPr>
        <w:t>Hunsinger</w:t>
      </w:r>
      <w:r w:rsidR="005C0F05">
        <w:rPr>
          <w:rFonts w:ascii="Times New Roman" w:hAnsi="Times New Roman" w:cs="Times New Roman"/>
        </w:rPr>
        <w:t xml:space="preserve">, </w:t>
      </w:r>
      <w:r w:rsidRPr="001171AB">
        <w:rPr>
          <w:rFonts w:ascii="Times New Roman" w:hAnsi="Times New Roman" w:cs="Times New Roman"/>
          <w:i/>
          <w:iCs/>
        </w:rPr>
        <w:t>Bearing the Unbearable: Trauma, Gospel, and Pastoral Care</w:t>
      </w:r>
      <w:r w:rsidR="005C0F05">
        <w:rPr>
          <w:rFonts w:ascii="Times New Roman" w:hAnsi="Times New Roman" w:cs="Times New Roman"/>
        </w:rPr>
        <w:t>,</w:t>
      </w:r>
      <w:r w:rsidRPr="001171AB">
        <w:rPr>
          <w:rFonts w:ascii="Times New Roman" w:hAnsi="Times New Roman" w:cs="Times New Roman"/>
        </w:rPr>
        <w:t xml:space="preserve"> Grand Rapids: Eerdmans, 2015</w:t>
      </w:r>
      <w:r>
        <w:rPr>
          <w:rFonts w:ascii="Times New Roman" w:hAnsi="Times New Roman" w:cs="Times New Roman"/>
        </w:rPr>
        <w:t>, 14.</w:t>
      </w:r>
    </w:p>
    <w:p w14:paraId="361B0964" w14:textId="4A4BD2F9" w:rsidR="001171AB" w:rsidRPr="001171AB" w:rsidRDefault="001171AB">
      <w:pPr>
        <w:pStyle w:val="FootnoteText"/>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ECD18B" w14:textId="3D94EC84" w:rsidR="0024150D" w:rsidRDefault="0024150D">
    <w:pPr>
      <w:pStyle w:val="Header"/>
    </w:pPr>
    <w:r>
      <w:t>Susan Wright</w:t>
    </w:r>
    <w:r>
      <w:tab/>
    </w:r>
    <w:r>
      <w:tab/>
      <w:t>January 16,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B501BD" w14:textId="70E80AF7" w:rsidR="00A6364E" w:rsidRDefault="00A6364E" w:rsidP="00A6364E">
    <w:pPr>
      <w:pStyle w:val="Header"/>
      <w:ind w:right="360"/>
    </w:pPr>
    <w:r>
      <w:t>Susan Wright</w:t>
    </w:r>
    <w:r>
      <w:tab/>
    </w:r>
    <w:r>
      <w:tab/>
      <w:t>January 31,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24102F"/>
    <w:multiLevelType w:val="multilevel"/>
    <w:tmpl w:val="423ED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DD56F9D"/>
    <w:multiLevelType w:val="multilevel"/>
    <w:tmpl w:val="42A89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2E459D"/>
    <w:multiLevelType w:val="multilevel"/>
    <w:tmpl w:val="B3AEC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4081184">
    <w:abstractNumId w:val="1"/>
  </w:num>
  <w:num w:numId="2" w16cid:durableId="700589793">
    <w:abstractNumId w:val="2"/>
  </w:num>
  <w:num w:numId="3" w16cid:durableId="554003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50D"/>
    <w:rsid w:val="00080FD9"/>
    <w:rsid w:val="000C138D"/>
    <w:rsid w:val="001171AB"/>
    <w:rsid w:val="00174539"/>
    <w:rsid w:val="0019358A"/>
    <w:rsid w:val="001C6F14"/>
    <w:rsid w:val="001D3348"/>
    <w:rsid w:val="001D64BA"/>
    <w:rsid w:val="00210C81"/>
    <w:rsid w:val="0024150D"/>
    <w:rsid w:val="0025768C"/>
    <w:rsid w:val="002625A8"/>
    <w:rsid w:val="0027090A"/>
    <w:rsid w:val="00287BB5"/>
    <w:rsid w:val="002B17E9"/>
    <w:rsid w:val="002D5916"/>
    <w:rsid w:val="002E31E2"/>
    <w:rsid w:val="003028F9"/>
    <w:rsid w:val="00313A19"/>
    <w:rsid w:val="00344D95"/>
    <w:rsid w:val="0037389F"/>
    <w:rsid w:val="00382638"/>
    <w:rsid w:val="0039106A"/>
    <w:rsid w:val="003912BB"/>
    <w:rsid w:val="003A4E1B"/>
    <w:rsid w:val="003B4ED5"/>
    <w:rsid w:val="003D1D19"/>
    <w:rsid w:val="00400F17"/>
    <w:rsid w:val="00404F53"/>
    <w:rsid w:val="00411233"/>
    <w:rsid w:val="0041704E"/>
    <w:rsid w:val="00436F7C"/>
    <w:rsid w:val="00482821"/>
    <w:rsid w:val="00485AAC"/>
    <w:rsid w:val="00493817"/>
    <w:rsid w:val="004A059C"/>
    <w:rsid w:val="004B2C2C"/>
    <w:rsid w:val="004D1E37"/>
    <w:rsid w:val="004E5754"/>
    <w:rsid w:val="004E6D2F"/>
    <w:rsid w:val="005710A6"/>
    <w:rsid w:val="00597448"/>
    <w:rsid w:val="005C0F05"/>
    <w:rsid w:val="006144C0"/>
    <w:rsid w:val="00621DFB"/>
    <w:rsid w:val="00684203"/>
    <w:rsid w:val="006A179D"/>
    <w:rsid w:val="006B344F"/>
    <w:rsid w:val="006B422F"/>
    <w:rsid w:val="006B7AF5"/>
    <w:rsid w:val="006C5560"/>
    <w:rsid w:val="006E2D08"/>
    <w:rsid w:val="00747622"/>
    <w:rsid w:val="00787AD0"/>
    <w:rsid w:val="00793F18"/>
    <w:rsid w:val="007E3BC5"/>
    <w:rsid w:val="007E514D"/>
    <w:rsid w:val="008455E1"/>
    <w:rsid w:val="008979B8"/>
    <w:rsid w:val="00943A73"/>
    <w:rsid w:val="009865DB"/>
    <w:rsid w:val="00986BD0"/>
    <w:rsid w:val="009A2D81"/>
    <w:rsid w:val="00A6364E"/>
    <w:rsid w:val="00A81FAC"/>
    <w:rsid w:val="00B06830"/>
    <w:rsid w:val="00B7314C"/>
    <w:rsid w:val="00BA1DC4"/>
    <w:rsid w:val="00BE4D02"/>
    <w:rsid w:val="00C04C25"/>
    <w:rsid w:val="00C85A51"/>
    <w:rsid w:val="00CB36F3"/>
    <w:rsid w:val="00D14A9E"/>
    <w:rsid w:val="00D14D43"/>
    <w:rsid w:val="00D514C7"/>
    <w:rsid w:val="00D9296A"/>
    <w:rsid w:val="00DB6D3A"/>
    <w:rsid w:val="00E21DA6"/>
    <w:rsid w:val="00E231C8"/>
    <w:rsid w:val="00E5113A"/>
    <w:rsid w:val="00E75908"/>
    <w:rsid w:val="00EA2C2A"/>
    <w:rsid w:val="00EF7BA7"/>
    <w:rsid w:val="00F30671"/>
    <w:rsid w:val="00F446C6"/>
    <w:rsid w:val="00FB388E"/>
    <w:rsid w:val="00FB741D"/>
    <w:rsid w:val="00FC64A3"/>
    <w:rsid w:val="00FD379F"/>
    <w:rsid w:val="00FE5AFF"/>
    <w:rsid w:val="00FF48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305A877"/>
  <w15:chartTrackingRefBased/>
  <w15:docId w15:val="{62793A0C-F7D3-AF41-9383-325FCFE08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15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15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5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5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5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5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5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5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5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5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5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5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5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5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5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5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5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50D"/>
    <w:rPr>
      <w:rFonts w:eastAsiaTheme="majorEastAsia" w:cstheme="majorBidi"/>
      <w:color w:val="272727" w:themeColor="text1" w:themeTint="D8"/>
    </w:rPr>
  </w:style>
  <w:style w:type="paragraph" w:styleId="Title">
    <w:name w:val="Title"/>
    <w:basedOn w:val="Normal"/>
    <w:next w:val="Normal"/>
    <w:link w:val="TitleChar"/>
    <w:uiPriority w:val="10"/>
    <w:qFormat/>
    <w:rsid w:val="002415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5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5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5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5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150D"/>
    <w:rPr>
      <w:i/>
      <w:iCs/>
      <w:color w:val="404040" w:themeColor="text1" w:themeTint="BF"/>
    </w:rPr>
  </w:style>
  <w:style w:type="paragraph" w:styleId="ListParagraph">
    <w:name w:val="List Paragraph"/>
    <w:basedOn w:val="Normal"/>
    <w:uiPriority w:val="34"/>
    <w:qFormat/>
    <w:rsid w:val="0024150D"/>
    <w:pPr>
      <w:ind w:left="720"/>
      <w:contextualSpacing/>
    </w:pPr>
  </w:style>
  <w:style w:type="character" w:styleId="IntenseEmphasis">
    <w:name w:val="Intense Emphasis"/>
    <w:basedOn w:val="DefaultParagraphFont"/>
    <w:uiPriority w:val="21"/>
    <w:qFormat/>
    <w:rsid w:val="0024150D"/>
    <w:rPr>
      <w:i/>
      <w:iCs/>
      <w:color w:val="0F4761" w:themeColor="accent1" w:themeShade="BF"/>
    </w:rPr>
  </w:style>
  <w:style w:type="paragraph" w:styleId="IntenseQuote">
    <w:name w:val="Intense Quote"/>
    <w:basedOn w:val="Normal"/>
    <w:next w:val="Normal"/>
    <w:link w:val="IntenseQuoteChar"/>
    <w:uiPriority w:val="30"/>
    <w:qFormat/>
    <w:rsid w:val="002415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50D"/>
    <w:rPr>
      <w:i/>
      <w:iCs/>
      <w:color w:val="0F4761" w:themeColor="accent1" w:themeShade="BF"/>
    </w:rPr>
  </w:style>
  <w:style w:type="character" w:styleId="IntenseReference">
    <w:name w:val="Intense Reference"/>
    <w:basedOn w:val="DefaultParagraphFont"/>
    <w:uiPriority w:val="32"/>
    <w:qFormat/>
    <w:rsid w:val="0024150D"/>
    <w:rPr>
      <w:b/>
      <w:bCs/>
      <w:smallCaps/>
      <w:color w:val="0F4761" w:themeColor="accent1" w:themeShade="BF"/>
      <w:spacing w:val="5"/>
    </w:rPr>
  </w:style>
  <w:style w:type="paragraph" w:styleId="Header">
    <w:name w:val="header"/>
    <w:basedOn w:val="Normal"/>
    <w:link w:val="HeaderChar"/>
    <w:uiPriority w:val="99"/>
    <w:unhideWhenUsed/>
    <w:rsid w:val="0024150D"/>
    <w:pPr>
      <w:tabs>
        <w:tab w:val="center" w:pos="4680"/>
        <w:tab w:val="right" w:pos="9360"/>
      </w:tabs>
      <w:spacing w:line="240" w:lineRule="auto"/>
    </w:pPr>
  </w:style>
  <w:style w:type="character" w:customStyle="1" w:styleId="HeaderChar">
    <w:name w:val="Header Char"/>
    <w:basedOn w:val="DefaultParagraphFont"/>
    <w:link w:val="Header"/>
    <w:uiPriority w:val="99"/>
    <w:rsid w:val="0024150D"/>
  </w:style>
  <w:style w:type="paragraph" w:styleId="Footer">
    <w:name w:val="footer"/>
    <w:basedOn w:val="Normal"/>
    <w:link w:val="FooterChar"/>
    <w:uiPriority w:val="99"/>
    <w:unhideWhenUsed/>
    <w:rsid w:val="0024150D"/>
    <w:pPr>
      <w:tabs>
        <w:tab w:val="center" w:pos="4680"/>
        <w:tab w:val="right" w:pos="9360"/>
      </w:tabs>
      <w:spacing w:line="240" w:lineRule="auto"/>
    </w:pPr>
  </w:style>
  <w:style w:type="character" w:customStyle="1" w:styleId="FooterChar">
    <w:name w:val="Footer Char"/>
    <w:basedOn w:val="DefaultParagraphFont"/>
    <w:link w:val="Footer"/>
    <w:uiPriority w:val="99"/>
    <w:rsid w:val="0024150D"/>
  </w:style>
  <w:style w:type="paragraph" w:styleId="FootnoteText">
    <w:name w:val="footnote text"/>
    <w:basedOn w:val="Normal"/>
    <w:link w:val="FootnoteTextChar"/>
    <w:uiPriority w:val="99"/>
    <w:semiHidden/>
    <w:unhideWhenUsed/>
    <w:rsid w:val="00436F7C"/>
    <w:pPr>
      <w:spacing w:line="240" w:lineRule="auto"/>
    </w:pPr>
    <w:rPr>
      <w:sz w:val="20"/>
      <w:szCs w:val="20"/>
    </w:rPr>
  </w:style>
  <w:style w:type="character" w:customStyle="1" w:styleId="FootnoteTextChar">
    <w:name w:val="Footnote Text Char"/>
    <w:basedOn w:val="DefaultParagraphFont"/>
    <w:link w:val="FootnoteText"/>
    <w:uiPriority w:val="99"/>
    <w:semiHidden/>
    <w:rsid w:val="00436F7C"/>
    <w:rPr>
      <w:sz w:val="20"/>
      <w:szCs w:val="20"/>
    </w:rPr>
  </w:style>
  <w:style w:type="character" w:styleId="FootnoteReference">
    <w:name w:val="footnote reference"/>
    <w:basedOn w:val="DefaultParagraphFont"/>
    <w:uiPriority w:val="99"/>
    <w:semiHidden/>
    <w:unhideWhenUsed/>
    <w:rsid w:val="00436F7C"/>
    <w:rPr>
      <w:vertAlign w:val="superscript"/>
    </w:rPr>
  </w:style>
  <w:style w:type="paragraph" w:styleId="NormalWeb">
    <w:name w:val="Normal (Web)"/>
    <w:basedOn w:val="Normal"/>
    <w:uiPriority w:val="99"/>
    <w:semiHidden/>
    <w:unhideWhenUsed/>
    <w:rsid w:val="00787AD0"/>
    <w:rPr>
      <w:rFonts w:ascii="Times New Roman" w:hAnsi="Times New Roman" w:cs="Times New Roman"/>
    </w:rPr>
  </w:style>
  <w:style w:type="character" w:styleId="PageNumber">
    <w:name w:val="page number"/>
    <w:basedOn w:val="DefaultParagraphFont"/>
    <w:uiPriority w:val="99"/>
    <w:semiHidden/>
    <w:unhideWhenUsed/>
    <w:rsid w:val="00D514C7"/>
  </w:style>
  <w:style w:type="character" w:styleId="Hyperlink">
    <w:name w:val="Hyperlink"/>
    <w:basedOn w:val="DefaultParagraphFont"/>
    <w:uiPriority w:val="99"/>
    <w:unhideWhenUsed/>
    <w:rsid w:val="00DB6D3A"/>
    <w:rPr>
      <w:color w:val="467886" w:themeColor="hyperlink"/>
      <w:u w:val="single"/>
    </w:rPr>
  </w:style>
  <w:style w:type="character" w:styleId="UnresolvedMention">
    <w:name w:val="Unresolved Mention"/>
    <w:basedOn w:val="DefaultParagraphFont"/>
    <w:uiPriority w:val="99"/>
    <w:semiHidden/>
    <w:unhideWhenUsed/>
    <w:rsid w:val="00DB6D3A"/>
    <w:rPr>
      <w:color w:val="605E5C"/>
      <w:shd w:val="clear" w:color="auto" w:fill="E1DFDD"/>
    </w:rPr>
  </w:style>
  <w:style w:type="character" w:styleId="FollowedHyperlink">
    <w:name w:val="FollowedHyperlink"/>
    <w:basedOn w:val="DefaultParagraphFont"/>
    <w:uiPriority w:val="99"/>
    <w:semiHidden/>
    <w:unhideWhenUsed/>
    <w:rsid w:val="00DB6D3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646627">
      <w:bodyDiv w:val="1"/>
      <w:marLeft w:val="0"/>
      <w:marRight w:val="0"/>
      <w:marTop w:val="0"/>
      <w:marBottom w:val="0"/>
      <w:divBdr>
        <w:top w:val="none" w:sz="0" w:space="0" w:color="auto"/>
        <w:left w:val="none" w:sz="0" w:space="0" w:color="auto"/>
        <w:bottom w:val="none" w:sz="0" w:space="0" w:color="auto"/>
        <w:right w:val="none" w:sz="0" w:space="0" w:color="auto"/>
      </w:divBdr>
    </w:div>
    <w:div w:id="183253674">
      <w:bodyDiv w:val="1"/>
      <w:marLeft w:val="0"/>
      <w:marRight w:val="0"/>
      <w:marTop w:val="0"/>
      <w:marBottom w:val="0"/>
      <w:divBdr>
        <w:top w:val="none" w:sz="0" w:space="0" w:color="auto"/>
        <w:left w:val="none" w:sz="0" w:space="0" w:color="auto"/>
        <w:bottom w:val="none" w:sz="0" w:space="0" w:color="auto"/>
        <w:right w:val="none" w:sz="0" w:space="0" w:color="auto"/>
      </w:divBdr>
      <w:divsChild>
        <w:div w:id="869104078">
          <w:marLeft w:val="0"/>
          <w:marRight w:val="0"/>
          <w:marTop w:val="0"/>
          <w:marBottom w:val="0"/>
          <w:divBdr>
            <w:top w:val="none" w:sz="0" w:space="0" w:color="auto"/>
            <w:left w:val="none" w:sz="0" w:space="0" w:color="auto"/>
            <w:bottom w:val="none" w:sz="0" w:space="0" w:color="auto"/>
            <w:right w:val="none" w:sz="0" w:space="0" w:color="auto"/>
          </w:divBdr>
          <w:divsChild>
            <w:div w:id="1652559751">
              <w:marLeft w:val="0"/>
              <w:marRight w:val="0"/>
              <w:marTop w:val="0"/>
              <w:marBottom w:val="0"/>
              <w:divBdr>
                <w:top w:val="none" w:sz="0" w:space="0" w:color="auto"/>
                <w:left w:val="none" w:sz="0" w:space="0" w:color="auto"/>
                <w:bottom w:val="none" w:sz="0" w:space="0" w:color="auto"/>
                <w:right w:val="none" w:sz="0" w:space="0" w:color="auto"/>
              </w:divBdr>
              <w:divsChild>
                <w:div w:id="146141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278373">
      <w:bodyDiv w:val="1"/>
      <w:marLeft w:val="0"/>
      <w:marRight w:val="0"/>
      <w:marTop w:val="0"/>
      <w:marBottom w:val="0"/>
      <w:divBdr>
        <w:top w:val="none" w:sz="0" w:space="0" w:color="auto"/>
        <w:left w:val="none" w:sz="0" w:space="0" w:color="auto"/>
        <w:bottom w:val="none" w:sz="0" w:space="0" w:color="auto"/>
        <w:right w:val="none" w:sz="0" w:space="0" w:color="auto"/>
      </w:divBdr>
      <w:divsChild>
        <w:div w:id="1478956157">
          <w:marLeft w:val="0"/>
          <w:marRight w:val="0"/>
          <w:marTop w:val="0"/>
          <w:marBottom w:val="0"/>
          <w:divBdr>
            <w:top w:val="none" w:sz="0" w:space="0" w:color="auto"/>
            <w:left w:val="none" w:sz="0" w:space="0" w:color="auto"/>
            <w:bottom w:val="none" w:sz="0" w:space="0" w:color="auto"/>
            <w:right w:val="none" w:sz="0" w:space="0" w:color="auto"/>
          </w:divBdr>
          <w:divsChild>
            <w:div w:id="2141801379">
              <w:marLeft w:val="0"/>
              <w:marRight w:val="0"/>
              <w:marTop w:val="0"/>
              <w:marBottom w:val="0"/>
              <w:divBdr>
                <w:top w:val="none" w:sz="0" w:space="0" w:color="auto"/>
                <w:left w:val="none" w:sz="0" w:space="0" w:color="auto"/>
                <w:bottom w:val="none" w:sz="0" w:space="0" w:color="auto"/>
                <w:right w:val="none" w:sz="0" w:space="0" w:color="auto"/>
              </w:divBdr>
              <w:divsChild>
                <w:div w:id="13501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443061">
      <w:bodyDiv w:val="1"/>
      <w:marLeft w:val="0"/>
      <w:marRight w:val="0"/>
      <w:marTop w:val="0"/>
      <w:marBottom w:val="0"/>
      <w:divBdr>
        <w:top w:val="none" w:sz="0" w:space="0" w:color="auto"/>
        <w:left w:val="none" w:sz="0" w:space="0" w:color="auto"/>
        <w:bottom w:val="none" w:sz="0" w:space="0" w:color="auto"/>
        <w:right w:val="none" w:sz="0" w:space="0" w:color="auto"/>
      </w:divBdr>
      <w:divsChild>
        <w:div w:id="2135101001">
          <w:marLeft w:val="0"/>
          <w:marRight w:val="0"/>
          <w:marTop w:val="0"/>
          <w:marBottom w:val="0"/>
          <w:divBdr>
            <w:top w:val="none" w:sz="0" w:space="0" w:color="auto"/>
            <w:left w:val="none" w:sz="0" w:space="0" w:color="auto"/>
            <w:bottom w:val="none" w:sz="0" w:space="0" w:color="auto"/>
            <w:right w:val="none" w:sz="0" w:space="0" w:color="auto"/>
          </w:divBdr>
          <w:divsChild>
            <w:div w:id="1501852660">
              <w:marLeft w:val="0"/>
              <w:marRight w:val="0"/>
              <w:marTop w:val="0"/>
              <w:marBottom w:val="0"/>
              <w:divBdr>
                <w:top w:val="none" w:sz="0" w:space="0" w:color="auto"/>
                <w:left w:val="none" w:sz="0" w:space="0" w:color="auto"/>
                <w:bottom w:val="none" w:sz="0" w:space="0" w:color="auto"/>
                <w:right w:val="none" w:sz="0" w:space="0" w:color="auto"/>
              </w:divBdr>
            </w:div>
          </w:divsChild>
        </w:div>
        <w:div w:id="118568615">
          <w:marLeft w:val="0"/>
          <w:marRight w:val="0"/>
          <w:marTop w:val="240"/>
          <w:marBottom w:val="0"/>
          <w:divBdr>
            <w:top w:val="none" w:sz="0" w:space="0" w:color="auto"/>
            <w:left w:val="none" w:sz="0" w:space="0" w:color="auto"/>
            <w:bottom w:val="none" w:sz="0" w:space="0" w:color="auto"/>
            <w:right w:val="none" w:sz="0" w:space="0" w:color="auto"/>
          </w:divBdr>
          <w:divsChild>
            <w:div w:id="1710834563">
              <w:marLeft w:val="0"/>
              <w:marRight w:val="0"/>
              <w:marTop w:val="0"/>
              <w:marBottom w:val="0"/>
              <w:divBdr>
                <w:top w:val="none" w:sz="0" w:space="0" w:color="auto"/>
                <w:left w:val="none" w:sz="0" w:space="0" w:color="auto"/>
                <w:bottom w:val="none" w:sz="0" w:space="0" w:color="auto"/>
                <w:right w:val="none" w:sz="0" w:space="0" w:color="auto"/>
              </w:divBdr>
              <w:divsChild>
                <w:div w:id="54109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026424">
          <w:marLeft w:val="0"/>
          <w:marRight w:val="0"/>
          <w:marTop w:val="240"/>
          <w:marBottom w:val="0"/>
          <w:divBdr>
            <w:top w:val="none" w:sz="0" w:space="0" w:color="auto"/>
            <w:left w:val="none" w:sz="0" w:space="0" w:color="auto"/>
            <w:bottom w:val="none" w:sz="0" w:space="0" w:color="auto"/>
            <w:right w:val="none" w:sz="0" w:space="0" w:color="auto"/>
          </w:divBdr>
          <w:divsChild>
            <w:div w:id="58525711">
              <w:marLeft w:val="0"/>
              <w:marRight w:val="0"/>
              <w:marTop w:val="0"/>
              <w:marBottom w:val="0"/>
              <w:divBdr>
                <w:top w:val="none" w:sz="0" w:space="0" w:color="auto"/>
                <w:left w:val="none" w:sz="0" w:space="0" w:color="auto"/>
                <w:bottom w:val="none" w:sz="0" w:space="0" w:color="auto"/>
                <w:right w:val="none" w:sz="0" w:space="0" w:color="auto"/>
              </w:divBdr>
              <w:divsChild>
                <w:div w:id="1986735577">
                  <w:marLeft w:val="0"/>
                  <w:marRight w:val="0"/>
                  <w:marTop w:val="0"/>
                  <w:marBottom w:val="0"/>
                  <w:divBdr>
                    <w:top w:val="none" w:sz="0" w:space="0" w:color="auto"/>
                    <w:left w:val="none" w:sz="0" w:space="0" w:color="auto"/>
                    <w:bottom w:val="none" w:sz="0" w:space="0" w:color="auto"/>
                    <w:right w:val="none" w:sz="0" w:space="0" w:color="auto"/>
                  </w:divBdr>
                  <w:divsChild>
                    <w:div w:id="1080368039">
                      <w:marLeft w:val="0"/>
                      <w:marRight w:val="0"/>
                      <w:marTop w:val="0"/>
                      <w:marBottom w:val="0"/>
                      <w:divBdr>
                        <w:top w:val="none" w:sz="0" w:space="0" w:color="auto"/>
                        <w:left w:val="none" w:sz="0" w:space="0" w:color="auto"/>
                        <w:bottom w:val="none" w:sz="0" w:space="0" w:color="auto"/>
                        <w:right w:val="none" w:sz="0" w:space="0" w:color="auto"/>
                      </w:divBdr>
                    </w:div>
                    <w:div w:id="192001584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532956577">
          <w:marLeft w:val="0"/>
          <w:marRight w:val="0"/>
          <w:marTop w:val="360"/>
          <w:marBottom w:val="0"/>
          <w:divBdr>
            <w:top w:val="none" w:sz="0" w:space="0" w:color="auto"/>
            <w:left w:val="none" w:sz="0" w:space="0" w:color="auto"/>
            <w:bottom w:val="none" w:sz="0" w:space="0" w:color="auto"/>
            <w:right w:val="none" w:sz="0" w:space="0" w:color="auto"/>
          </w:divBdr>
          <w:divsChild>
            <w:div w:id="643580625">
              <w:marLeft w:val="0"/>
              <w:marRight w:val="0"/>
              <w:marTop w:val="0"/>
              <w:marBottom w:val="0"/>
              <w:divBdr>
                <w:top w:val="none" w:sz="0" w:space="0" w:color="auto"/>
                <w:left w:val="none" w:sz="0" w:space="0" w:color="auto"/>
                <w:bottom w:val="none" w:sz="0" w:space="0" w:color="auto"/>
                <w:right w:val="none" w:sz="0" w:space="0" w:color="auto"/>
              </w:divBdr>
              <w:divsChild>
                <w:div w:id="773551056">
                  <w:marLeft w:val="0"/>
                  <w:marRight w:val="0"/>
                  <w:marTop w:val="0"/>
                  <w:marBottom w:val="0"/>
                  <w:divBdr>
                    <w:top w:val="none" w:sz="0" w:space="0" w:color="auto"/>
                    <w:left w:val="none" w:sz="0" w:space="0" w:color="auto"/>
                    <w:bottom w:val="none" w:sz="0" w:space="0" w:color="auto"/>
                    <w:right w:val="none" w:sz="0" w:space="0" w:color="auto"/>
                  </w:divBdr>
                  <w:divsChild>
                    <w:div w:id="513500935">
                      <w:marLeft w:val="0"/>
                      <w:marRight w:val="0"/>
                      <w:marTop w:val="0"/>
                      <w:marBottom w:val="0"/>
                      <w:divBdr>
                        <w:top w:val="none" w:sz="0" w:space="0" w:color="auto"/>
                        <w:left w:val="none" w:sz="0" w:space="0" w:color="auto"/>
                        <w:bottom w:val="none" w:sz="0" w:space="0" w:color="auto"/>
                        <w:right w:val="none" w:sz="0" w:space="0" w:color="auto"/>
                      </w:divBdr>
                      <w:divsChild>
                        <w:div w:id="61606133">
                          <w:marLeft w:val="0"/>
                          <w:marRight w:val="0"/>
                          <w:marTop w:val="240"/>
                          <w:marBottom w:val="0"/>
                          <w:divBdr>
                            <w:top w:val="none" w:sz="0" w:space="0" w:color="auto"/>
                            <w:left w:val="none" w:sz="0" w:space="0" w:color="auto"/>
                            <w:bottom w:val="none" w:sz="0" w:space="0" w:color="auto"/>
                            <w:right w:val="none" w:sz="0" w:space="0" w:color="auto"/>
                          </w:divBdr>
                          <w:divsChild>
                            <w:div w:id="55975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7997645">
      <w:bodyDiv w:val="1"/>
      <w:marLeft w:val="0"/>
      <w:marRight w:val="0"/>
      <w:marTop w:val="0"/>
      <w:marBottom w:val="0"/>
      <w:divBdr>
        <w:top w:val="none" w:sz="0" w:space="0" w:color="auto"/>
        <w:left w:val="none" w:sz="0" w:space="0" w:color="auto"/>
        <w:bottom w:val="none" w:sz="0" w:space="0" w:color="auto"/>
        <w:right w:val="none" w:sz="0" w:space="0" w:color="auto"/>
      </w:divBdr>
    </w:div>
    <w:div w:id="747462532">
      <w:bodyDiv w:val="1"/>
      <w:marLeft w:val="0"/>
      <w:marRight w:val="0"/>
      <w:marTop w:val="0"/>
      <w:marBottom w:val="0"/>
      <w:divBdr>
        <w:top w:val="none" w:sz="0" w:space="0" w:color="auto"/>
        <w:left w:val="none" w:sz="0" w:space="0" w:color="auto"/>
        <w:bottom w:val="none" w:sz="0" w:space="0" w:color="auto"/>
        <w:right w:val="none" w:sz="0" w:space="0" w:color="auto"/>
      </w:divBdr>
    </w:div>
    <w:div w:id="941762329">
      <w:bodyDiv w:val="1"/>
      <w:marLeft w:val="0"/>
      <w:marRight w:val="0"/>
      <w:marTop w:val="0"/>
      <w:marBottom w:val="0"/>
      <w:divBdr>
        <w:top w:val="none" w:sz="0" w:space="0" w:color="auto"/>
        <w:left w:val="none" w:sz="0" w:space="0" w:color="auto"/>
        <w:bottom w:val="none" w:sz="0" w:space="0" w:color="auto"/>
        <w:right w:val="none" w:sz="0" w:space="0" w:color="auto"/>
      </w:divBdr>
      <w:divsChild>
        <w:div w:id="1314944540">
          <w:marLeft w:val="0"/>
          <w:marRight w:val="0"/>
          <w:marTop w:val="0"/>
          <w:marBottom w:val="0"/>
          <w:divBdr>
            <w:top w:val="none" w:sz="0" w:space="0" w:color="auto"/>
            <w:left w:val="none" w:sz="0" w:space="0" w:color="auto"/>
            <w:bottom w:val="none" w:sz="0" w:space="0" w:color="auto"/>
            <w:right w:val="none" w:sz="0" w:space="0" w:color="auto"/>
          </w:divBdr>
          <w:divsChild>
            <w:div w:id="1549805609">
              <w:marLeft w:val="0"/>
              <w:marRight w:val="0"/>
              <w:marTop w:val="0"/>
              <w:marBottom w:val="0"/>
              <w:divBdr>
                <w:top w:val="none" w:sz="0" w:space="0" w:color="auto"/>
                <w:left w:val="none" w:sz="0" w:space="0" w:color="auto"/>
                <w:bottom w:val="none" w:sz="0" w:space="0" w:color="auto"/>
                <w:right w:val="none" w:sz="0" w:space="0" w:color="auto"/>
              </w:divBdr>
              <w:divsChild>
                <w:div w:id="206471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110100">
      <w:bodyDiv w:val="1"/>
      <w:marLeft w:val="0"/>
      <w:marRight w:val="0"/>
      <w:marTop w:val="0"/>
      <w:marBottom w:val="0"/>
      <w:divBdr>
        <w:top w:val="none" w:sz="0" w:space="0" w:color="auto"/>
        <w:left w:val="none" w:sz="0" w:space="0" w:color="auto"/>
        <w:bottom w:val="none" w:sz="0" w:space="0" w:color="auto"/>
        <w:right w:val="none" w:sz="0" w:space="0" w:color="auto"/>
      </w:divBdr>
      <w:divsChild>
        <w:div w:id="1443108974">
          <w:marLeft w:val="0"/>
          <w:marRight w:val="0"/>
          <w:marTop w:val="0"/>
          <w:marBottom w:val="0"/>
          <w:divBdr>
            <w:top w:val="none" w:sz="0" w:space="0" w:color="auto"/>
            <w:left w:val="none" w:sz="0" w:space="0" w:color="auto"/>
            <w:bottom w:val="none" w:sz="0" w:space="0" w:color="auto"/>
            <w:right w:val="none" w:sz="0" w:space="0" w:color="auto"/>
          </w:divBdr>
          <w:divsChild>
            <w:div w:id="1374959976">
              <w:marLeft w:val="0"/>
              <w:marRight w:val="0"/>
              <w:marTop w:val="0"/>
              <w:marBottom w:val="0"/>
              <w:divBdr>
                <w:top w:val="none" w:sz="0" w:space="0" w:color="auto"/>
                <w:left w:val="none" w:sz="0" w:space="0" w:color="auto"/>
                <w:bottom w:val="none" w:sz="0" w:space="0" w:color="auto"/>
                <w:right w:val="none" w:sz="0" w:space="0" w:color="auto"/>
              </w:divBdr>
              <w:divsChild>
                <w:div w:id="71284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596313">
      <w:bodyDiv w:val="1"/>
      <w:marLeft w:val="0"/>
      <w:marRight w:val="0"/>
      <w:marTop w:val="0"/>
      <w:marBottom w:val="0"/>
      <w:divBdr>
        <w:top w:val="none" w:sz="0" w:space="0" w:color="auto"/>
        <w:left w:val="none" w:sz="0" w:space="0" w:color="auto"/>
        <w:bottom w:val="none" w:sz="0" w:space="0" w:color="auto"/>
        <w:right w:val="none" w:sz="0" w:space="0" w:color="auto"/>
      </w:divBdr>
      <w:divsChild>
        <w:div w:id="1129976988">
          <w:marLeft w:val="0"/>
          <w:marRight w:val="0"/>
          <w:marTop w:val="0"/>
          <w:marBottom w:val="0"/>
          <w:divBdr>
            <w:top w:val="none" w:sz="0" w:space="0" w:color="auto"/>
            <w:left w:val="none" w:sz="0" w:space="0" w:color="auto"/>
            <w:bottom w:val="none" w:sz="0" w:space="0" w:color="auto"/>
            <w:right w:val="none" w:sz="0" w:space="0" w:color="auto"/>
          </w:divBdr>
          <w:divsChild>
            <w:div w:id="768962673">
              <w:marLeft w:val="0"/>
              <w:marRight w:val="0"/>
              <w:marTop w:val="0"/>
              <w:marBottom w:val="0"/>
              <w:divBdr>
                <w:top w:val="none" w:sz="0" w:space="0" w:color="auto"/>
                <w:left w:val="none" w:sz="0" w:space="0" w:color="auto"/>
                <w:bottom w:val="none" w:sz="0" w:space="0" w:color="auto"/>
                <w:right w:val="none" w:sz="0" w:space="0" w:color="auto"/>
              </w:divBdr>
              <w:divsChild>
                <w:div w:id="70641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482917">
      <w:bodyDiv w:val="1"/>
      <w:marLeft w:val="0"/>
      <w:marRight w:val="0"/>
      <w:marTop w:val="0"/>
      <w:marBottom w:val="0"/>
      <w:divBdr>
        <w:top w:val="none" w:sz="0" w:space="0" w:color="auto"/>
        <w:left w:val="none" w:sz="0" w:space="0" w:color="auto"/>
        <w:bottom w:val="none" w:sz="0" w:space="0" w:color="auto"/>
        <w:right w:val="none" w:sz="0" w:space="0" w:color="auto"/>
      </w:divBdr>
      <w:divsChild>
        <w:div w:id="2078090461">
          <w:marLeft w:val="0"/>
          <w:marRight w:val="0"/>
          <w:marTop w:val="0"/>
          <w:marBottom w:val="0"/>
          <w:divBdr>
            <w:top w:val="none" w:sz="0" w:space="0" w:color="auto"/>
            <w:left w:val="none" w:sz="0" w:space="0" w:color="auto"/>
            <w:bottom w:val="none" w:sz="0" w:space="0" w:color="auto"/>
            <w:right w:val="none" w:sz="0" w:space="0" w:color="auto"/>
          </w:divBdr>
          <w:divsChild>
            <w:div w:id="577326993">
              <w:marLeft w:val="0"/>
              <w:marRight w:val="0"/>
              <w:marTop w:val="0"/>
              <w:marBottom w:val="0"/>
              <w:divBdr>
                <w:top w:val="none" w:sz="0" w:space="0" w:color="auto"/>
                <w:left w:val="none" w:sz="0" w:space="0" w:color="auto"/>
                <w:bottom w:val="none" w:sz="0" w:space="0" w:color="auto"/>
                <w:right w:val="none" w:sz="0" w:space="0" w:color="auto"/>
              </w:divBdr>
            </w:div>
          </w:divsChild>
        </w:div>
        <w:div w:id="1269435317">
          <w:marLeft w:val="0"/>
          <w:marRight w:val="0"/>
          <w:marTop w:val="240"/>
          <w:marBottom w:val="0"/>
          <w:divBdr>
            <w:top w:val="none" w:sz="0" w:space="0" w:color="auto"/>
            <w:left w:val="none" w:sz="0" w:space="0" w:color="auto"/>
            <w:bottom w:val="none" w:sz="0" w:space="0" w:color="auto"/>
            <w:right w:val="none" w:sz="0" w:space="0" w:color="auto"/>
          </w:divBdr>
          <w:divsChild>
            <w:div w:id="71120888">
              <w:marLeft w:val="0"/>
              <w:marRight w:val="0"/>
              <w:marTop w:val="0"/>
              <w:marBottom w:val="0"/>
              <w:divBdr>
                <w:top w:val="none" w:sz="0" w:space="0" w:color="auto"/>
                <w:left w:val="none" w:sz="0" w:space="0" w:color="auto"/>
                <w:bottom w:val="none" w:sz="0" w:space="0" w:color="auto"/>
                <w:right w:val="none" w:sz="0" w:space="0" w:color="auto"/>
              </w:divBdr>
              <w:divsChild>
                <w:div w:id="143728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791319">
          <w:marLeft w:val="0"/>
          <w:marRight w:val="0"/>
          <w:marTop w:val="240"/>
          <w:marBottom w:val="0"/>
          <w:divBdr>
            <w:top w:val="none" w:sz="0" w:space="0" w:color="auto"/>
            <w:left w:val="none" w:sz="0" w:space="0" w:color="auto"/>
            <w:bottom w:val="none" w:sz="0" w:space="0" w:color="auto"/>
            <w:right w:val="none" w:sz="0" w:space="0" w:color="auto"/>
          </w:divBdr>
          <w:divsChild>
            <w:div w:id="1086611888">
              <w:marLeft w:val="0"/>
              <w:marRight w:val="0"/>
              <w:marTop w:val="0"/>
              <w:marBottom w:val="0"/>
              <w:divBdr>
                <w:top w:val="none" w:sz="0" w:space="0" w:color="auto"/>
                <w:left w:val="none" w:sz="0" w:space="0" w:color="auto"/>
                <w:bottom w:val="none" w:sz="0" w:space="0" w:color="auto"/>
                <w:right w:val="none" w:sz="0" w:space="0" w:color="auto"/>
              </w:divBdr>
              <w:divsChild>
                <w:div w:id="2056544908">
                  <w:marLeft w:val="0"/>
                  <w:marRight w:val="0"/>
                  <w:marTop w:val="0"/>
                  <w:marBottom w:val="0"/>
                  <w:divBdr>
                    <w:top w:val="none" w:sz="0" w:space="0" w:color="auto"/>
                    <w:left w:val="none" w:sz="0" w:space="0" w:color="auto"/>
                    <w:bottom w:val="none" w:sz="0" w:space="0" w:color="auto"/>
                    <w:right w:val="none" w:sz="0" w:space="0" w:color="auto"/>
                  </w:divBdr>
                  <w:divsChild>
                    <w:div w:id="897520073">
                      <w:marLeft w:val="0"/>
                      <w:marRight w:val="0"/>
                      <w:marTop w:val="0"/>
                      <w:marBottom w:val="0"/>
                      <w:divBdr>
                        <w:top w:val="none" w:sz="0" w:space="0" w:color="auto"/>
                        <w:left w:val="none" w:sz="0" w:space="0" w:color="auto"/>
                        <w:bottom w:val="none" w:sz="0" w:space="0" w:color="auto"/>
                        <w:right w:val="none" w:sz="0" w:space="0" w:color="auto"/>
                      </w:divBdr>
                    </w:div>
                    <w:div w:id="162249615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266036830">
          <w:marLeft w:val="0"/>
          <w:marRight w:val="0"/>
          <w:marTop w:val="360"/>
          <w:marBottom w:val="0"/>
          <w:divBdr>
            <w:top w:val="none" w:sz="0" w:space="0" w:color="auto"/>
            <w:left w:val="none" w:sz="0" w:space="0" w:color="auto"/>
            <w:bottom w:val="none" w:sz="0" w:space="0" w:color="auto"/>
            <w:right w:val="none" w:sz="0" w:space="0" w:color="auto"/>
          </w:divBdr>
          <w:divsChild>
            <w:div w:id="109125848">
              <w:marLeft w:val="0"/>
              <w:marRight w:val="0"/>
              <w:marTop w:val="0"/>
              <w:marBottom w:val="0"/>
              <w:divBdr>
                <w:top w:val="none" w:sz="0" w:space="0" w:color="auto"/>
                <w:left w:val="none" w:sz="0" w:space="0" w:color="auto"/>
                <w:bottom w:val="none" w:sz="0" w:space="0" w:color="auto"/>
                <w:right w:val="none" w:sz="0" w:space="0" w:color="auto"/>
              </w:divBdr>
              <w:divsChild>
                <w:div w:id="1677266264">
                  <w:marLeft w:val="0"/>
                  <w:marRight w:val="0"/>
                  <w:marTop w:val="0"/>
                  <w:marBottom w:val="0"/>
                  <w:divBdr>
                    <w:top w:val="none" w:sz="0" w:space="0" w:color="auto"/>
                    <w:left w:val="none" w:sz="0" w:space="0" w:color="auto"/>
                    <w:bottom w:val="none" w:sz="0" w:space="0" w:color="auto"/>
                    <w:right w:val="none" w:sz="0" w:space="0" w:color="auto"/>
                  </w:divBdr>
                  <w:divsChild>
                    <w:div w:id="1649017562">
                      <w:marLeft w:val="0"/>
                      <w:marRight w:val="0"/>
                      <w:marTop w:val="0"/>
                      <w:marBottom w:val="0"/>
                      <w:divBdr>
                        <w:top w:val="none" w:sz="0" w:space="0" w:color="auto"/>
                        <w:left w:val="none" w:sz="0" w:space="0" w:color="auto"/>
                        <w:bottom w:val="none" w:sz="0" w:space="0" w:color="auto"/>
                        <w:right w:val="none" w:sz="0" w:space="0" w:color="auto"/>
                      </w:divBdr>
                      <w:divsChild>
                        <w:div w:id="927428064">
                          <w:marLeft w:val="0"/>
                          <w:marRight w:val="0"/>
                          <w:marTop w:val="240"/>
                          <w:marBottom w:val="0"/>
                          <w:divBdr>
                            <w:top w:val="none" w:sz="0" w:space="0" w:color="auto"/>
                            <w:left w:val="none" w:sz="0" w:space="0" w:color="auto"/>
                            <w:bottom w:val="none" w:sz="0" w:space="0" w:color="auto"/>
                            <w:right w:val="none" w:sz="0" w:space="0" w:color="auto"/>
                          </w:divBdr>
                          <w:divsChild>
                            <w:div w:id="11145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8697135">
      <w:bodyDiv w:val="1"/>
      <w:marLeft w:val="0"/>
      <w:marRight w:val="0"/>
      <w:marTop w:val="0"/>
      <w:marBottom w:val="0"/>
      <w:divBdr>
        <w:top w:val="none" w:sz="0" w:space="0" w:color="auto"/>
        <w:left w:val="none" w:sz="0" w:space="0" w:color="auto"/>
        <w:bottom w:val="none" w:sz="0" w:space="0" w:color="auto"/>
        <w:right w:val="none" w:sz="0" w:space="0" w:color="auto"/>
      </w:divBdr>
      <w:divsChild>
        <w:div w:id="942960099">
          <w:marLeft w:val="0"/>
          <w:marRight w:val="0"/>
          <w:marTop w:val="0"/>
          <w:marBottom w:val="0"/>
          <w:divBdr>
            <w:top w:val="none" w:sz="0" w:space="0" w:color="auto"/>
            <w:left w:val="none" w:sz="0" w:space="0" w:color="auto"/>
            <w:bottom w:val="none" w:sz="0" w:space="0" w:color="auto"/>
            <w:right w:val="none" w:sz="0" w:space="0" w:color="auto"/>
          </w:divBdr>
          <w:divsChild>
            <w:div w:id="1056702539">
              <w:marLeft w:val="0"/>
              <w:marRight w:val="0"/>
              <w:marTop w:val="0"/>
              <w:marBottom w:val="0"/>
              <w:divBdr>
                <w:top w:val="none" w:sz="0" w:space="0" w:color="auto"/>
                <w:left w:val="none" w:sz="0" w:space="0" w:color="auto"/>
                <w:bottom w:val="none" w:sz="0" w:space="0" w:color="auto"/>
                <w:right w:val="none" w:sz="0" w:space="0" w:color="auto"/>
              </w:divBdr>
              <w:divsChild>
                <w:div w:id="113364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084176">
      <w:bodyDiv w:val="1"/>
      <w:marLeft w:val="0"/>
      <w:marRight w:val="0"/>
      <w:marTop w:val="0"/>
      <w:marBottom w:val="0"/>
      <w:divBdr>
        <w:top w:val="none" w:sz="0" w:space="0" w:color="auto"/>
        <w:left w:val="none" w:sz="0" w:space="0" w:color="auto"/>
        <w:bottom w:val="none" w:sz="0" w:space="0" w:color="auto"/>
        <w:right w:val="none" w:sz="0" w:space="0" w:color="auto"/>
      </w:divBdr>
      <w:divsChild>
        <w:div w:id="819033760">
          <w:marLeft w:val="0"/>
          <w:marRight w:val="0"/>
          <w:marTop w:val="0"/>
          <w:marBottom w:val="0"/>
          <w:divBdr>
            <w:top w:val="none" w:sz="0" w:space="0" w:color="auto"/>
            <w:left w:val="none" w:sz="0" w:space="0" w:color="auto"/>
            <w:bottom w:val="none" w:sz="0" w:space="0" w:color="auto"/>
            <w:right w:val="none" w:sz="0" w:space="0" w:color="auto"/>
          </w:divBdr>
          <w:divsChild>
            <w:div w:id="709064697">
              <w:marLeft w:val="0"/>
              <w:marRight w:val="0"/>
              <w:marTop w:val="0"/>
              <w:marBottom w:val="0"/>
              <w:divBdr>
                <w:top w:val="none" w:sz="0" w:space="0" w:color="auto"/>
                <w:left w:val="none" w:sz="0" w:space="0" w:color="auto"/>
                <w:bottom w:val="none" w:sz="0" w:space="0" w:color="auto"/>
                <w:right w:val="none" w:sz="0" w:space="0" w:color="auto"/>
              </w:divBdr>
              <w:divsChild>
                <w:div w:id="1278633852">
                  <w:marLeft w:val="0"/>
                  <w:marRight w:val="0"/>
                  <w:marTop w:val="0"/>
                  <w:marBottom w:val="0"/>
                  <w:divBdr>
                    <w:top w:val="none" w:sz="0" w:space="0" w:color="auto"/>
                    <w:left w:val="none" w:sz="0" w:space="0" w:color="auto"/>
                    <w:bottom w:val="none" w:sz="0" w:space="0" w:color="auto"/>
                    <w:right w:val="none" w:sz="0" w:space="0" w:color="auto"/>
                  </w:divBdr>
                </w:div>
              </w:divsChild>
            </w:div>
            <w:div w:id="1961376340">
              <w:marLeft w:val="0"/>
              <w:marRight w:val="0"/>
              <w:marTop w:val="0"/>
              <w:marBottom w:val="0"/>
              <w:divBdr>
                <w:top w:val="none" w:sz="0" w:space="0" w:color="auto"/>
                <w:left w:val="none" w:sz="0" w:space="0" w:color="auto"/>
                <w:bottom w:val="none" w:sz="0" w:space="0" w:color="auto"/>
                <w:right w:val="none" w:sz="0" w:space="0" w:color="auto"/>
              </w:divBdr>
              <w:divsChild>
                <w:div w:id="124324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28904">
          <w:marLeft w:val="0"/>
          <w:marRight w:val="0"/>
          <w:marTop w:val="0"/>
          <w:marBottom w:val="0"/>
          <w:divBdr>
            <w:top w:val="none" w:sz="0" w:space="0" w:color="auto"/>
            <w:left w:val="none" w:sz="0" w:space="0" w:color="auto"/>
            <w:bottom w:val="none" w:sz="0" w:space="0" w:color="auto"/>
            <w:right w:val="none" w:sz="0" w:space="0" w:color="auto"/>
          </w:divBdr>
          <w:divsChild>
            <w:div w:id="1543712006">
              <w:marLeft w:val="0"/>
              <w:marRight w:val="0"/>
              <w:marTop w:val="0"/>
              <w:marBottom w:val="0"/>
              <w:divBdr>
                <w:top w:val="none" w:sz="0" w:space="0" w:color="auto"/>
                <w:left w:val="none" w:sz="0" w:space="0" w:color="auto"/>
                <w:bottom w:val="none" w:sz="0" w:space="0" w:color="auto"/>
                <w:right w:val="none" w:sz="0" w:space="0" w:color="auto"/>
              </w:divBdr>
              <w:divsChild>
                <w:div w:id="208437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505125">
      <w:bodyDiv w:val="1"/>
      <w:marLeft w:val="0"/>
      <w:marRight w:val="0"/>
      <w:marTop w:val="0"/>
      <w:marBottom w:val="0"/>
      <w:divBdr>
        <w:top w:val="none" w:sz="0" w:space="0" w:color="auto"/>
        <w:left w:val="none" w:sz="0" w:space="0" w:color="auto"/>
        <w:bottom w:val="none" w:sz="0" w:space="0" w:color="auto"/>
        <w:right w:val="none" w:sz="0" w:space="0" w:color="auto"/>
      </w:divBdr>
      <w:divsChild>
        <w:div w:id="749891435">
          <w:marLeft w:val="0"/>
          <w:marRight w:val="0"/>
          <w:marTop w:val="0"/>
          <w:marBottom w:val="0"/>
          <w:divBdr>
            <w:top w:val="none" w:sz="0" w:space="0" w:color="auto"/>
            <w:left w:val="none" w:sz="0" w:space="0" w:color="auto"/>
            <w:bottom w:val="none" w:sz="0" w:space="0" w:color="auto"/>
            <w:right w:val="none" w:sz="0" w:space="0" w:color="auto"/>
          </w:divBdr>
          <w:divsChild>
            <w:div w:id="328097385">
              <w:marLeft w:val="0"/>
              <w:marRight w:val="0"/>
              <w:marTop w:val="0"/>
              <w:marBottom w:val="0"/>
              <w:divBdr>
                <w:top w:val="none" w:sz="0" w:space="0" w:color="auto"/>
                <w:left w:val="none" w:sz="0" w:space="0" w:color="auto"/>
                <w:bottom w:val="none" w:sz="0" w:space="0" w:color="auto"/>
                <w:right w:val="none" w:sz="0" w:space="0" w:color="auto"/>
              </w:divBdr>
              <w:divsChild>
                <w:div w:id="1683162630">
                  <w:marLeft w:val="0"/>
                  <w:marRight w:val="0"/>
                  <w:marTop w:val="0"/>
                  <w:marBottom w:val="0"/>
                  <w:divBdr>
                    <w:top w:val="none" w:sz="0" w:space="0" w:color="auto"/>
                    <w:left w:val="none" w:sz="0" w:space="0" w:color="auto"/>
                    <w:bottom w:val="none" w:sz="0" w:space="0" w:color="auto"/>
                    <w:right w:val="none" w:sz="0" w:space="0" w:color="auto"/>
                  </w:divBdr>
                </w:div>
              </w:divsChild>
            </w:div>
            <w:div w:id="1458378011">
              <w:marLeft w:val="0"/>
              <w:marRight w:val="0"/>
              <w:marTop w:val="0"/>
              <w:marBottom w:val="0"/>
              <w:divBdr>
                <w:top w:val="none" w:sz="0" w:space="0" w:color="auto"/>
                <w:left w:val="none" w:sz="0" w:space="0" w:color="auto"/>
                <w:bottom w:val="none" w:sz="0" w:space="0" w:color="auto"/>
                <w:right w:val="none" w:sz="0" w:space="0" w:color="auto"/>
              </w:divBdr>
              <w:divsChild>
                <w:div w:id="2052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20241">
          <w:marLeft w:val="0"/>
          <w:marRight w:val="0"/>
          <w:marTop w:val="0"/>
          <w:marBottom w:val="0"/>
          <w:divBdr>
            <w:top w:val="none" w:sz="0" w:space="0" w:color="auto"/>
            <w:left w:val="none" w:sz="0" w:space="0" w:color="auto"/>
            <w:bottom w:val="none" w:sz="0" w:space="0" w:color="auto"/>
            <w:right w:val="none" w:sz="0" w:space="0" w:color="auto"/>
          </w:divBdr>
          <w:divsChild>
            <w:div w:id="395278706">
              <w:marLeft w:val="0"/>
              <w:marRight w:val="0"/>
              <w:marTop w:val="0"/>
              <w:marBottom w:val="0"/>
              <w:divBdr>
                <w:top w:val="none" w:sz="0" w:space="0" w:color="auto"/>
                <w:left w:val="none" w:sz="0" w:space="0" w:color="auto"/>
                <w:bottom w:val="none" w:sz="0" w:space="0" w:color="auto"/>
                <w:right w:val="none" w:sz="0" w:space="0" w:color="auto"/>
              </w:divBdr>
              <w:divsChild>
                <w:div w:id="39022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86696">
      <w:bodyDiv w:val="1"/>
      <w:marLeft w:val="0"/>
      <w:marRight w:val="0"/>
      <w:marTop w:val="0"/>
      <w:marBottom w:val="0"/>
      <w:divBdr>
        <w:top w:val="none" w:sz="0" w:space="0" w:color="auto"/>
        <w:left w:val="none" w:sz="0" w:space="0" w:color="auto"/>
        <w:bottom w:val="none" w:sz="0" w:space="0" w:color="auto"/>
        <w:right w:val="none" w:sz="0" w:space="0" w:color="auto"/>
      </w:divBdr>
      <w:divsChild>
        <w:div w:id="63921024">
          <w:marLeft w:val="0"/>
          <w:marRight w:val="0"/>
          <w:marTop w:val="0"/>
          <w:marBottom w:val="0"/>
          <w:divBdr>
            <w:top w:val="none" w:sz="0" w:space="0" w:color="auto"/>
            <w:left w:val="none" w:sz="0" w:space="0" w:color="auto"/>
            <w:bottom w:val="none" w:sz="0" w:space="0" w:color="auto"/>
            <w:right w:val="none" w:sz="0" w:space="0" w:color="auto"/>
          </w:divBdr>
          <w:divsChild>
            <w:div w:id="612178515">
              <w:marLeft w:val="0"/>
              <w:marRight w:val="0"/>
              <w:marTop w:val="0"/>
              <w:marBottom w:val="0"/>
              <w:divBdr>
                <w:top w:val="none" w:sz="0" w:space="0" w:color="auto"/>
                <w:left w:val="none" w:sz="0" w:space="0" w:color="auto"/>
                <w:bottom w:val="none" w:sz="0" w:space="0" w:color="auto"/>
                <w:right w:val="none" w:sz="0" w:space="0" w:color="auto"/>
              </w:divBdr>
              <w:divsChild>
                <w:div w:id="115750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546460">
      <w:bodyDiv w:val="1"/>
      <w:marLeft w:val="0"/>
      <w:marRight w:val="0"/>
      <w:marTop w:val="0"/>
      <w:marBottom w:val="0"/>
      <w:divBdr>
        <w:top w:val="none" w:sz="0" w:space="0" w:color="auto"/>
        <w:left w:val="none" w:sz="0" w:space="0" w:color="auto"/>
        <w:bottom w:val="none" w:sz="0" w:space="0" w:color="auto"/>
        <w:right w:val="none" w:sz="0" w:space="0" w:color="auto"/>
      </w:divBdr>
      <w:divsChild>
        <w:div w:id="1705444926">
          <w:marLeft w:val="0"/>
          <w:marRight w:val="0"/>
          <w:marTop w:val="0"/>
          <w:marBottom w:val="0"/>
          <w:divBdr>
            <w:top w:val="none" w:sz="0" w:space="0" w:color="auto"/>
            <w:left w:val="none" w:sz="0" w:space="0" w:color="auto"/>
            <w:bottom w:val="none" w:sz="0" w:space="0" w:color="auto"/>
            <w:right w:val="none" w:sz="0" w:space="0" w:color="auto"/>
          </w:divBdr>
          <w:divsChild>
            <w:div w:id="836385612">
              <w:marLeft w:val="0"/>
              <w:marRight w:val="0"/>
              <w:marTop w:val="0"/>
              <w:marBottom w:val="0"/>
              <w:divBdr>
                <w:top w:val="none" w:sz="0" w:space="0" w:color="auto"/>
                <w:left w:val="none" w:sz="0" w:space="0" w:color="auto"/>
                <w:bottom w:val="none" w:sz="0" w:space="0" w:color="auto"/>
                <w:right w:val="none" w:sz="0" w:space="0" w:color="auto"/>
              </w:divBdr>
              <w:divsChild>
                <w:div w:id="44600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742148">
      <w:bodyDiv w:val="1"/>
      <w:marLeft w:val="0"/>
      <w:marRight w:val="0"/>
      <w:marTop w:val="0"/>
      <w:marBottom w:val="0"/>
      <w:divBdr>
        <w:top w:val="none" w:sz="0" w:space="0" w:color="auto"/>
        <w:left w:val="none" w:sz="0" w:space="0" w:color="auto"/>
        <w:bottom w:val="none" w:sz="0" w:space="0" w:color="auto"/>
        <w:right w:val="none" w:sz="0" w:space="0" w:color="auto"/>
      </w:divBdr>
    </w:div>
    <w:div w:id="2087801464">
      <w:bodyDiv w:val="1"/>
      <w:marLeft w:val="0"/>
      <w:marRight w:val="0"/>
      <w:marTop w:val="0"/>
      <w:marBottom w:val="0"/>
      <w:divBdr>
        <w:top w:val="none" w:sz="0" w:space="0" w:color="auto"/>
        <w:left w:val="none" w:sz="0" w:space="0" w:color="auto"/>
        <w:bottom w:val="none" w:sz="0" w:space="0" w:color="auto"/>
        <w:right w:val="none" w:sz="0" w:space="0" w:color="auto"/>
      </w:divBdr>
      <w:divsChild>
        <w:div w:id="2015104508">
          <w:marLeft w:val="0"/>
          <w:marRight w:val="0"/>
          <w:marTop w:val="0"/>
          <w:marBottom w:val="0"/>
          <w:divBdr>
            <w:top w:val="none" w:sz="0" w:space="0" w:color="auto"/>
            <w:left w:val="none" w:sz="0" w:space="0" w:color="auto"/>
            <w:bottom w:val="none" w:sz="0" w:space="0" w:color="auto"/>
            <w:right w:val="none" w:sz="0" w:space="0" w:color="auto"/>
          </w:divBdr>
          <w:divsChild>
            <w:div w:id="80640792">
              <w:marLeft w:val="0"/>
              <w:marRight w:val="0"/>
              <w:marTop w:val="0"/>
              <w:marBottom w:val="0"/>
              <w:divBdr>
                <w:top w:val="none" w:sz="0" w:space="0" w:color="auto"/>
                <w:left w:val="none" w:sz="0" w:space="0" w:color="auto"/>
                <w:bottom w:val="none" w:sz="0" w:space="0" w:color="auto"/>
                <w:right w:val="none" w:sz="0" w:space="0" w:color="auto"/>
              </w:divBdr>
              <w:divsChild>
                <w:div w:id="11476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106948">
      <w:bodyDiv w:val="1"/>
      <w:marLeft w:val="0"/>
      <w:marRight w:val="0"/>
      <w:marTop w:val="0"/>
      <w:marBottom w:val="0"/>
      <w:divBdr>
        <w:top w:val="none" w:sz="0" w:space="0" w:color="auto"/>
        <w:left w:val="none" w:sz="0" w:space="0" w:color="auto"/>
        <w:bottom w:val="none" w:sz="0" w:space="0" w:color="auto"/>
        <w:right w:val="none" w:sz="0" w:space="0" w:color="auto"/>
      </w:divBdr>
      <w:divsChild>
        <w:div w:id="1399670615">
          <w:marLeft w:val="0"/>
          <w:marRight w:val="0"/>
          <w:marTop w:val="0"/>
          <w:marBottom w:val="0"/>
          <w:divBdr>
            <w:top w:val="none" w:sz="0" w:space="0" w:color="auto"/>
            <w:left w:val="none" w:sz="0" w:space="0" w:color="auto"/>
            <w:bottom w:val="none" w:sz="0" w:space="0" w:color="auto"/>
            <w:right w:val="none" w:sz="0" w:space="0" w:color="auto"/>
          </w:divBdr>
          <w:divsChild>
            <w:div w:id="304823349">
              <w:marLeft w:val="0"/>
              <w:marRight w:val="0"/>
              <w:marTop w:val="0"/>
              <w:marBottom w:val="0"/>
              <w:divBdr>
                <w:top w:val="none" w:sz="0" w:space="0" w:color="auto"/>
                <w:left w:val="none" w:sz="0" w:space="0" w:color="auto"/>
                <w:bottom w:val="none" w:sz="0" w:space="0" w:color="auto"/>
                <w:right w:val="none" w:sz="0" w:space="0" w:color="auto"/>
              </w:divBdr>
              <w:divsChild>
                <w:div w:id="113498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ransdisciplinaryleadership.org/"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11</Pages>
  <Words>2948</Words>
  <Characters>14566</Characters>
  <Application>Microsoft Office Word</Application>
  <DocSecurity>0</DocSecurity>
  <Lines>246</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Wright</dc:creator>
  <cp:keywords/>
  <dc:description/>
  <cp:lastModifiedBy>Susan Wright</cp:lastModifiedBy>
  <cp:revision>3</cp:revision>
  <cp:lastPrinted>2026-01-26T23:17:00Z</cp:lastPrinted>
  <dcterms:created xsi:type="dcterms:W3CDTF">2026-01-27T01:09:00Z</dcterms:created>
  <dcterms:modified xsi:type="dcterms:W3CDTF">2026-09-02T00:12:00Z</dcterms:modified>
</cp:coreProperties>
</file>